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150"/>
        <w:gridCol w:w="3344"/>
        <w:gridCol w:w="1151"/>
        <w:gridCol w:w="2661"/>
      </w:tblGrid>
      <w:tr w:rsidR="000A015E" w:rsidRPr="000A015E" w:rsidTr="000A015E">
        <w:trPr>
          <w:tblCellSpacing w:w="0" w:type="dxa"/>
        </w:trPr>
        <w:tc>
          <w:tcPr>
            <w:tcW w:w="2250" w:type="dxa"/>
            <w:vAlign w:val="center"/>
            <w:hideMark/>
          </w:tcPr>
          <w:p w:rsidR="000A015E" w:rsidRPr="000A015E" w:rsidRDefault="000A015E" w:rsidP="000A015E">
            <w:pPr>
              <w:widowControl/>
              <w:spacing w:line="390" w:lineRule="atLeast"/>
              <w:jc w:val="right"/>
              <w:rPr>
                <w:rFonts w:ascii="Tahoma" w:eastAsia="宋体" w:hAnsi="Tahoma" w:cs="Tahoma"/>
                <w:b/>
                <w:bCs/>
                <w:color w:val="000000"/>
                <w:kern w:val="0"/>
                <w:sz w:val="18"/>
                <w:szCs w:val="18"/>
              </w:rPr>
            </w:pPr>
            <w:r w:rsidRPr="000A015E">
              <w:rPr>
                <w:rFonts w:ascii="Tahoma" w:eastAsia="宋体" w:hAnsi="Tahoma" w:cs="Tahoma"/>
                <w:b/>
                <w:bCs/>
                <w:color w:val="000000"/>
                <w:kern w:val="0"/>
                <w:sz w:val="18"/>
                <w:szCs w:val="18"/>
              </w:rPr>
              <w:t>索</w:t>
            </w:r>
            <w:r w:rsidRPr="000A015E">
              <w:rPr>
                <w:rFonts w:ascii="Tahoma" w:eastAsia="宋体" w:hAnsi="Tahoma" w:cs="Tahoma"/>
                <w:b/>
                <w:bCs/>
                <w:color w:val="000000"/>
                <w:kern w:val="0"/>
                <w:sz w:val="18"/>
                <w:szCs w:val="18"/>
              </w:rPr>
              <w:t xml:space="preserve"> </w:t>
            </w:r>
            <w:r w:rsidRPr="000A015E">
              <w:rPr>
                <w:rFonts w:ascii="Tahoma" w:eastAsia="宋体" w:hAnsi="Tahoma" w:cs="Tahoma"/>
                <w:b/>
                <w:bCs/>
                <w:color w:val="000000"/>
                <w:kern w:val="0"/>
                <w:sz w:val="18"/>
                <w:szCs w:val="18"/>
              </w:rPr>
              <w:t>引</w:t>
            </w:r>
            <w:r w:rsidRPr="000A015E">
              <w:rPr>
                <w:rFonts w:ascii="Tahoma" w:eastAsia="宋体" w:hAnsi="Tahoma" w:cs="Tahoma"/>
                <w:b/>
                <w:bCs/>
                <w:color w:val="000000"/>
                <w:kern w:val="0"/>
                <w:sz w:val="18"/>
                <w:szCs w:val="18"/>
              </w:rPr>
              <w:t xml:space="preserve"> </w:t>
            </w:r>
            <w:r w:rsidRPr="000A015E">
              <w:rPr>
                <w:rFonts w:ascii="Tahoma" w:eastAsia="宋体" w:hAnsi="Tahoma" w:cs="Tahoma"/>
                <w:b/>
                <w:bCs/>
                <w:color w:val="000000"/>
                <w:kern w:val="0"/>
                <w:sz w:val="18"/>
                <w:szCs w:val="18"/>
              </w:rPr>
              <w:t>号：</w:t>
            </w:r>
          </w:p>
        </w:tc>
        <w:tc>
          <w:tcPr>
            <w:tcW w:w="4875" w:type="dxa"/>
            <w:vAlign w:val="center"/>
            <w:hideMark/>
          </w:tcPr>
          <w:p w:rsidR="000A015E" w:rsidRPr="000A015E" w:rsidRDefault="000A015E" w:rsidP="000A015E">
            <w:pPr>
              <w:widowControl/>
              <w:spacing w:line="390" w:lineRule="atLeast"/>
              <w:jc w:val="left"/>
              <w:rPr>
                <w:rFonts w:ascii="Tahoma" w:eastAsia="宋体" w:hAnsi="Tahoma" w:cs="Tahoma"/>
                <w:b/>
                <w:bCs/>
                <w:color w:val="663300"/>
                <w:kern w:val="0"/>
                <w:sz w:val="18"/>
                <w:szCs w:val="18"/>
              </w:rPr>
            </w:pPr>
            <w:r w:rsidRPr="000A015E">
              <w:rPr>
                <w:rFonts w:ascii="Tahoma" w:eastAsia="宋体" w:hAnsi="Tahoma" w:cs="Tahoma"/>
                <w:b/>
                <w:bCs/>
                <w:color w:val="663300"/>
                <w:kern w:val="0"/>
                <w:sz w:val="18"/>
                <w:szCs w:val="18"/>
              </w:rPr>
              <w:t>000013223/2015-47859</w:t>
            </w:r>
          </w:p>
        </w:tc>
        <w:tc>
          <w:tcPr>
            <w:tcW w:w="2250" w:type="dxa"/>
            <w:vAlign w:val="center"/>
            <w:hideMark/>
          </w:tcPr>
          <w:p w:rsidR="000A015E" w:rsidRPr="000A015E" w:rsidRDefault="00E57432" w:rsidP="00E57432">
            <w:pPr>
              <w:widowControl/>
              <w:wordWrap w:val="0"/>
              <w:spacing w:line="390" w:lineRule="atLeast"/>
              <w:jc w:val="right"/>
              <w:rPr>
                <w:rFonts w:ascii="Tahoma" w:eastAsia="宋体" w:hAnsi="Tahoma" w:cs="Tahoma"/>
                <w:b/>
                <w:bCs/>
                <w:color w:val="000000"/>
                <w:kern w:val="0"/>
                <w:sz w:val="18"/>
                <w:szCs w:val="18"/>
              </w:rPr>
            </w:pPr>
            <w:r>
              <w:rPr>
                <w:rFonts w:ascii="Tahoma" w:eastAsia="宋体" w:hAnsi="Tahoma" w:cs="Tahoma" w:hint="eastAsia"/>
                <w:b/>
                <w:bCs/>
                <w:color w:val="000000"/>
                <w:kern w:val="0"/>
                <w:sz w:val="18"/>
                <w:szCs w:val="18"/>
              </w:rPr>
              <w:t xml:space="preserve">  </w:t>
            </w:r>
            <w:r w:rsidR="000A015E" w:rsidRPr="000A015E">
              <w:rPr>
                <w:rFonts w:ascii="Tahoma" w:eastAsia="宋体" w:hAnsi="Tahoma" w:cs="Tahoma"/>
                <w:b/>
                <w:bCs/>
                <w:color w:val="000000"/>
                <w:kern w:val="0"/>
                <w:sz w:val="18"/>
                <w:szCs w:val="18"/>
              </w:rPr>
              <w:t>主题分类：</w:t>
            </w:r>
          </w:p>
        </w:tc>
        <w:tc>
          <w:tcPr>
            <w:tcW w:w="4875" w:type="dxa"/>
            <w:vAlign w:val="center"/>
            <w:hideMark/>
          </w:tcPr>
          <w:p w:rsidR="000A015E" w:rsidRPr="000A015E" w:rsidRDefault="000A015E" w:rsidP="000A015E">
            <w:pPr>
              <w:widowControl/>
              <w:spacing w:line="390" w:lineRule="atLeast"/>
              <w:jc w:val="left"/>
              <w:rPr>
                <w:rFonts w:ascii="Tahoma" w:eastAsia="宋体" w:hAnsi="Tahoma" w:cs="Tahoma"/>
                <w:b/>
                <w:bCs/>
                <w:color w:val="663300"/>
                <w:kern w:val="0"/>
                <w:sz w:val="18"/>
                <w:szCs w:val="18"/>
              </w:rPr>
            </w:pPr>
            <w:r w:rsidRPr="000A015E">
              <w:rPr>
                <w:rFonts w:ascii="Tahoma" w:eastAsia="宋体" w:hAnsi="Tahoma" w:cs="Tahoma"/>
                <w:b/>
                <w:bCs/>
                <w:color w:val="663300"/>
                <w:kern w:val="0"/>
                <w:sz w:val="18"/>
                <w:szCs w:val="18"/>
              </w:rPr>
              <w:t>市场秩序工作</w:t>
            </w:r>
          </w:p>
        </w:tc>
      </w:tr>
      <w:tr w:rsidR="000A015E" w:rsidRPr="000A015E" w:rsidTr="000A015E">
        <w:trPr>
          <w:tblCellSpacing w:w="0" w:type="dxa"/>
        </w:trPr>
        <w:tc>
          <w:tcPr>
            <w:tcW w:w="2250" w:type="dxa"/>
            <w:vAlign w:val="center"/>
            <w:hideMark/>
          </w:tcPr>
          <w:p w:rsidR="000A015E" w:rsidRPr="000A015E" w:rsidRDefault="000A015E" w:rsidP="000A015E">
            <w:pPr>
              <w:widowControl/>
              <w:spacing w:line="390" w:lineRule="atLeast"/>
              <w:jc w:val="right"/>
              <w:rPr>
                <w:rFonts w:ascii="Tahoma" w:eastAsia="宋体" w:hAnsi="Tahoma" w:cs="Tahoma"/>
                <w:b/>
                <w:bCs/>
                <w:color w:val="000000"/>
                <w:kern w:val="0"/>
                <w:sz w:val="18"/>
                <w:szCs w:val="18"/>
              </w:rPr>
            </w:pPr>
            <w:r w:rsidRPr="000A015E">
              <w:rPr>
                <w:rFonts w:ascii="Tahoma" w:eastAsia="宋体" w:hAnsi="Tahoma" w:cs="Tahoma"/>
                <w:b/>
                <w:bCs/>
                <w:color w:val="000000"/>
                <w:kern w:val="0"/>
                <w:sz w:val="18"/>
                <w:szCs w:val="18"/>
              </w:rPr>
              <w:t>发文单位：</w:t>
            </w:r>
          </w:p>
        </w:tc>
        <w:tc>
          <w:tcPr>
            <w:tcW w:w="4875" w:type="dxa"/>
            <w:vAlign w:val="center"/>
            <w:hideMark/>
          </w:tcPr>
          <w:p w:rsidR="000A015E" w:rsidRPr="000A015E" w:rsidRDefault="000A015E" w:rsidP="000A015E">
            <w:pPr>
              <w:widowControl/>
              <w:spacing w:line="390" w:lineRule="atLeast"/>
              <w:jc w:val="left"/>
              <w:rPr>
                <w:rFonts w:ascii="Tahoma" w:eastAsia="宋体" w:hAnsi="Tahoma" w:cs="Tahoma"/>
                <w:b/>
                <w:bCs/>
                <w:color w:val="663300"/>
                <w:kern w:val="0"/>
                <w:sz w:val="18"/>
                <w:szCs w:val="18"/>
              </w:rPr>
            </w:pPr>
            <w:r w:rsidRPr="000A015E">
              <w:rPr>
                <w:rFonts w:ascii="Tahoma" w:eastAsia="宋体" w:hAnsi="Tahoma" w:cs="Tahoma"/>
                <w:b/>
                <w:bCs/>
                <w:color w:val="663300"/>
                <w:kern w:val="0"/>
                <w:sz w:val="18"/>
                <w:szCs w:val="18"/>
              </w:rPr>
              <w:t>市场秩序司</w:t>
            </w:r>
          </w:p>
        </w:tc>
        <w:tc>
          <w:tcPr>
            <w:tcW w:w="2250" w:type="dxa"/>
            <w:vAlign w:val="center"/>
            <w:hideMark/>
          </w:tcPr>
          <w:p w:rsidR="000A015E" w:rsidRPr="000A015E" w:rsidRDefault="000A015E" w:rsidP="000A015E">
            <w:pPr>
              <w:widowControl/>
              <w:spacing w:line="390" w:lineRule="atLeast"/>
              <w:jc w:val="right"/>
              <w:rPr>
                <w:rFonts w:ascii="Tahoma" w:eastAsia="宋体" w:hAnsi="Tahoma" w:cs="Tahoma"/>
                <w:b/>
                <w:bCs/>
                <w:color w:val="000000"/>
                <w:kern w:val="0"/>
                <w:sz w:val="18"/>
                <w:szCs w:val="18"/>
              </w:rPr>
            </w:pPr>
            <w:r w:rsidRPr="000A015E">
              <w:rPr>
                <w:rFonts w:ascii="Tahoma" w:eastAsia="宋体" w:hAnsi="Tahoma" w:cs="Tahoma"/>
                <w:b/>
                <w:bCs/>
                <w:color w:val="000000"/>
                <w:kern w:val="0"/>
                <w:sz w:val="18"/>
                <w:szCs w:val="18"/>
              </w:rPr>
              <w:t>发文日期：</w:t>
            </w:r>
            <w:r w:rsidRPr="000A015E">
              <w:rPr>
                <w:rFonts w:ascii="Tahoma" w:eastAsia="宋体" w:hAnsi="Tahoma" w:cs="Tahoma"/>
                <w:b/>
                <w:bCs/>
                <w:color w:val="000000"/>
                <w:kern w:val="0"/>
                <w:sz w:val="18"/>
                <w:szCs w:val="18"/>
              </w:rPr>
              <w:t xml:space="preserve"> </w:t>
            </w:r>
          </w:p>
        </w:tc>
        <w:tc>
          <w:tcPr>
            <w:tcW w:w="4875" w:type="dxa"/>
            <w:vAlign w:val="center"/>
            <w:hideMark/>
          </w:tcPr>
          <w:p w:rsidR="000A015E" w:rsidRPr="000A015E" w:rsidRDefault="000A015E" w:rsidP="000A015E">
            <w:pPr>
              <w:widowControl/>
              <w:spacing w:line="390" w:lineRule="atLeast"/>
              <w:jc w:val="left"/>
              <w:rPr>
                <w:rFonts w:ascii="Tahoma" w:eastAsia="宋体" w:hAnsi="Tahoma" w:cs="Tahoma"/>
                <w:b/>
                <w:bCs/>
                <w:color w:val="663300"/>
                <w:kern w:val="0"/>
                <w:sz w:val="18"/>
                <w:szCs w:val="18"/>
              </w:rPr>
            </w:pPr>
            <w:r w:rsidRPr="000A015E">
              <w:rPr>
                <w:rFonts w:ascii="Tahoma" w:eastAsia="宋体" w:hAnsi="Tahoma" w:cs="Tahoma"/>
                <w:b/>
                <w:bCs/>
                <w:color w:val="663300"/>
                <w:kern w:val="0"/>
                <w:sz w:val="18"/>
                <w:szCs w:val="18"/>
              </w:rPr>
              <w:t>2015-08-17</w:t>
            </w:r>
          </w:p>
        </w:tc>
      </w:tr>
      <w:tr w:rsidR="000A015E" w:rsidRPr="000A015E" w:rsidTr="000A015E">
        <w:trPr>
          <w:tblCellSpacing w:w="0" w:type="dxa"/>
        </w:trPr>
        <w:tc>
          <w:tcPr>
            <w:tcW w:w="2250" w:type="dxa"/>
            <w:vAlign w:val="center"/>
            <w:hideMark/>
          </w:tcPr>
          <w:p w:rsidR="000A015E" w:rsidRPr="000A015E" w:rsidRDefault="000A015E" w:rsidP="000A015E">
            <w:pPr>
              <w:widowControl/>
              <w:spacing w:line="390" w:lineRule="atLeast"/>
              <w:jc w:val="right"/>
              <w:rPr>
                <w:rFonts w:ascii="Tahoma" w:eastAsia="宋体" w:hAnsi="Tahoma" w:cs="Tahoma"/>
                <w:b/>
                <w:bCs/>
                <w:color w:val="000000"/>
                <w:kern w:val="0"/>
                <w:sz w:val="18"/>
                <w:szCs w:val="18"/>
              </w:rPr>
            </w:pPr>
            <w:r w:rsidRPr="000A015E">
              <w:rPr>
                <w:rFonts w:ascii="Tahoma" w:eastAsia="宋体" w:hAnsi="Tahoma" w:cs="Tahoma"/>
                <w:b/>
                <w:bCs/>
                <w:color w:val="000000"/>
                <w:kern w:val="0"/>
                <w:sz w:val="18"/>
                <w:szCs w:val="18"/>
              </w:rPr>
              <w:t>公文名称：</w:t>
            </w:r>
          </w:p>
        </w:tc>
        <w:tc>
          <w:tcPr>
            <w:tcW w:w="12000" w:type="dxa"/>
            <w:gridSpan w:val="3"/>
            <w:vAlign w:val="center"/>
            <w:hideMark/>
          </w:tcPr>
          <w:p w:rsidR="000A015E" w:rsidRPr="000A015E" w:rsidRDefault="000A015E" w:rsidP="000A015E">
            <w:pPr>
              <w:widowControl/>
              <w:spacing w:line="390" w:lineRule="atLeast"/>
              <w:jc w:val="left"/>
              <w:rPr>
                <w:rFonts w:ascii="Tahoma" w:eastAsia="宋体" w:hAnsi="Tahoma" w:cs="Tahoma"/>
                <w:b/>
                <w:bCs/>
                <w:color w:val="663300"/>
                <w:kern w:val="0"/>
                <w:sz w:val="18"/>
                <w:szCs w:val="18"/>
              </w:rPr>
            </w:pPr>
            <w:r w:rsidRPr="000A015E">
              <w:rPr>
                <w:rFonts w:ascii="Tahoma" w:eastAsia="宋体" w:hAnsi="Tahoma" w:cs="Tahoma"/>
                <w:b/>
                <w:bCs/>
                <w:color w:val="663300"/>
                <w:kern w:val="0"/>
                <w:sz w:val="18"/>
                <w:szCs w:val="18"/>
              </w:rPr>
              <w:t>关于进一步做好行业信用评价工作的意见</w:t>
            </w:r>
          </w:p>
        </w:tc>
      </w:tr>
      <w:tr w:rsidR="000A015E" w:rsidRPr="000A015E" w:rsidTr="000A015E">
        <w:trPr>
          <w:tblCellSpacing w:w="0" w:type="dxa"/>
        </w:trPr>
        <w:tc>
          <w:tcPr>
            <w:tcW w:w="2250" w:type="dxa"/>
            <w:vAlign w:val="center"/>
            <w:hideMark/>
          </w:tcPr>
          <w:p w:rsidR="000A015E" w:rsidRPr="000A015E" w:rsidRDefault="000A015E" w:rsidP="000A015E">
            <w:pPr>
              <w:widowControl/>
              <w:spacing w:line="390" w:lineRule="atLeast"/>
              <w:jc w:val="right"/>
              <w:rPr>
                <w:rFonts w:ascii="Tahoma" w:eastAsia="宋体" w:hAnsi="Tahoma" w:cs="Tahoma"/>
                <w:b/>
                <w:bCs/>
                <w:color w:val="000000"/>
                <w:kern w:val="0"/>
                <w:sz w:val="18"/>
                <w:szCs w:val="18"/>
              </w:rPr>
            </w:pPr>
            <w:r w:rsidRPr="000A015E">
              <w:rPr>
                <w:rFonts w:ascii="Tahoma" w:eastAsia="宋体" w:hAnsi="Tahoma" w:cs="Tahoma"/>
                <w:b/>
                <w:bCs/>
                <w:color w:val="000000"/>
                <w:kern w:val="0"/>
                <w:sz w:val="18"/>
                <w:szCs w:val="18"/>
              </w:rPr>
              <w:t>文　　号：</w:t>
            </w:r>
          </w:p>
        </w:tc>
        <w:tc>
          <w:tcPr>
            <w:tcW w:w="4875" w:type="dxa"/>
            <w:vAlign w:val="center"/>
            <w:hideMark/>
          </w:tcPr>
          <w:p w:rsidR="000A015E" w:rsidRPr="000A015E" w:rsidRDefault="000A015E" w:rsidP="000A015E">
            <w:pPr>
              <w:widowControl/>
              <w:spacing w:line="390" w:lineRule="atLeast"/>
              <w:jc w:val="left"/>
              <w:rPr>
                <w:rFonts w:ascii="Tahoma" w:eastAsia="宋体" w:hAnsi="Tahoma" w:cs="Tahoma"/>
                <w:b/>
                <w:bCs/>
                <w:color w:val="663300"/>
                <w:kern w:val="0"/>
                <w:sz w:val="18"/>
                <w:szCs w:val="18"/>
              </w:rPr>
            </w:pPr>
            <w:r w:rsidRPr="000A015E">
              <w:rPr>
                <w:rFonts w:ascii="Tahoma" w:eastAsia="宋体" w:hAnsi="Tahoma" w:cs="Tahoma"/>
                <w:b/>
                <w:bCs/>
                <w:color w:val="663300"/>
                <w:kern w:val="0"/>
                <w:sz w:val="18"/>
                <w:szCs w:val="18"/>
              </w:rPr>
              <w:t>商信用字〔</w:t>
            </w:r>
            <w:r w:rsidRPr="000A015E">
              <w:rPr>
                <w:rFonts w:ascii="Tahoma" w:eastAsia="宋体" w:hAnsi="Tahoma" w:cs="Tahoma"/>
                <w:b/>
                <w:bCs/>
                <w:color w:val="663300"/>
                <w:kern w:val="0"/>
                <w:sz w:val="18"/>
                <w:szCs w:val="18"/>
              </w:rPr>
              <w:t>2015</w:t>
            </w:r>
            <w:r w:rsidRPr="000A015E">
              <w:rPr>
                <w:rFonts w:ascii="Tahoma" w:eastAsia="宋体" w:hAnsi="Tahoma" w:cs="Tahoma"/>
                <w:b/>
                <w:bCs/>
                <w:color w:val="663300"/>
                <w:kern w:val="0"/>
                <w:sz w:val="18"/>
                <w:szCs w:val="18"/>
              </w:rPr>
              <w:t>〕</w:t>
            </w:r>
            <w:r w:rsidRPr="000A015E">
              <w:rPr>
                <w:rFonts w:ascii="Tahoma" w:eastAsia="宋体" w:hAnsi="Tahoma" w:cs="Tahoma"/>
                <w:b/>
                <w:bCs/>
                <w:color w:val="663300"/>
                <w:kern w:val="0"/>
                <w:sz w:val="18"/>
                <w:szCs w:val="18"/>
              </w:rPr>
              <w:t>1</w:t>
            </w:r>
            <w:r w:rsidRPr="000A015E">
              <w:rPr>
                <w:rFonts w:ascii="Tahoma" w:eastAsia="宋体" w:hAnsi="Tahoma" w:cs="Tahoma"/>
                <w:b/>
                <w:bCs/>
                <w:color w:val="663300"/>
                <w:kern w:val="0"/>
                <w:sz w:val="18"/>
                <w:szCs w:val="18"/>
              </w:rPr>
              <w:t>号</w:t>
            </w:r>
          </w:p>
        </w:tc>
        <w:tc>
          <w:tcPr>
            <w:tcW w:w="2250" w:type="dxa"/>
            <w:vAlign w:val="center"/>
            <w:hideMark/>
          </w:tcPr>
          <w:p w:rsidR="000A015E" w:rsidRPr="000A015E" w:rsidRDefault="000A015E" w:rsidP="000A015E">
            <w:pPr>
              <w:widowControl/>
              <w:spacing w:line="390" w:lineRule="atLeast"/>
              <w:jc w:val="right"/>
              <w:rPr>
                <w:rFonts w:ascii="Tahoma" w:eastAsia="宋体" w:hAnsi="Tahoma" w:cs="Tahoma"/>
                <w:b/>
                <w:bCs/>
                <w:color w:val="000000"/>
                <w:kern w:val="0"/>
                <w:sz w:val="18"/>
                <w:szCs w:val="18"/>
              </w:rPr>
            </w:pPr>
            <w:r w:rsidRPr="000A015E">
              <w:rPr>
                <w:rFonts w:ascii="Tahoma" w:eastAsia="宋体" w:hAnsi="Tahoma" w:cs="Tahoma"/>
                <w:b/>
                <w:bCs/>
                <w:color w:val="000000"/>
                <w:kern w:val="0"/>
                <w:sz w:val="18"/>
                <w:szCs w:val="18"/>
              </w:rPr>
              <w:t>主</w:t>
            </w:r>
            <w:r w:rsidRPr="000A015E">
              <w:rPr>
                <w:rFonts w:ascii="Tahoma" w:eastAsia="宋体" w:hAnsi="Tahoma" w:cs="Tahoma"/>
                <w:b/>
                <w:bCs/>
                <w:color w:val="000000"/>
                <w:kern w:val="0"/>
                <w:sz w:val="18"/>
                <w:szCs w:val="18"/>
              </w:rPr>
              <w:t xml:space="preserve"> </w:t>
            </w:r>
            <w:r w:rsidRPr="000A015E">
              <w:rPr>
                <w:rFonts w:ascii="Tahoma" w:eastAsia="宋体" w:hAnsi="Tahoma" w:cs="Tahoma"/>
                <w:b/>
                <w:bCs/>
                <w:color w:val="000000"/>
                <w:kern w:val="0"/>
                <w:sz w:val="18"/>
                <w:szCs w:val="18"/>
              </w:rPr>
              <w:t>题</w:t>
            </w:r>
            <w:r w:rsidRPr="000A015E">
              <w:rPr>
                <w:rFonts w:ascii="Tahoma" w:eastAsia="宋体" w:hAnsi="Tahoma" w:cs="Tahoma"/>
                <w:b/>
                <w:bCs/>
                <w:color w:val="000000"/>
                <w:kern w:val="0"/>
                <w:sz w:val="18"/>
                <w:szCs w:val="18"/>
              </w:rPr>
              <w:t xml:space="preserve"> </w:t>
            </w:r>
            <w:r w:rsidRPr="000A015E">
              <w:rPr>
                <w:rFonts w:ascii="Tahoma" w:eastAsia="宋体" w:hAnsi="Tahoma" w:cs="Tahoma"/>
                <w:b/>
                <w:bCs/>
                <w:color w:val="000000"/>
                <w:kern w:val="0"/>
                <w:sz w:val="18"/>
                <w:szCs w:val="18"/>
              </w:rPr>
              <w:t>词：</w:t>
            </w:r>
          </w:p>
        </w:tc>
        <w:tc>
          <w:tcPr>
            <w:tcW w:w="4875" w:type="dxa"/>
            <w:vAlign w:val="center"/>
            <w:hideMark/>
          </w:tcPr>
          <w:p w:rsidR="000A015E" w:rsidRPr="000A015E" w:rsidRDefault="000A015E" w:rsidP="000A015E">
            <w:pPr>
              <w:widowControl/>
              <w:spacing w:line="390" w:lineRule="atLeast"/>
              <w:jc w:val="left"/>
              <w:rPr>
                <w:rFonts w:ascii="Tahoma" w:eastAsia="宋体" w:hAnsi="Tahoma" w:cs="Tahoma"/>
                <w:b/>
                <w:bCs/>
                <w:color w:val="663300"/>
                <w:kern w:val="0"/>
                <w:sz w:val="18"/>
                <w:szCs w:val="18"/>
              </w:rPr>
            </w:pPr>
            <w:r w:rsidRPr="000A015E">
              <w:rPr>
                <w:rFonts w:ascii="Tahoma" w:eastAsia="宋体" w:hAnsi="Tahoma" w:cs="Tahoma"/>
                <w:b/>
                <w:bCs/>
                <w:color w:val="663300"/>
                <w:kern w:val="0"/>
                <w:sz w:val="18"/>
                <w:szCs w:val="18"/>
              </w:rPr>
              <w:t>行业信用评价</w:t>
            </w:r>
            <w:r w:rsidRPr="000A015E">
              <w:rPr>
                <w:rFonts w:ascii="Tahoma" w:eastAsia="宋体" w:hAnsi="Tahoma" w:cs="Tahoma"/>
                <w:b/>
                <w:bCs/>
                <w:color w:val="663300"/>
                <w:kern w:val="0"/>
                <w:sz w:val="18"/>
                <w:szCs w:val="18"/>
              </w:rPr>
              <w:t xml:space="preserve"> </w:t>
            </w:r>
          </w:p>
        </w:tc>
      </w:tr>
    </w:tbl>
    <w:p w:rsidR="004516B9" w:rsidRDefault="004516B9" w:rsidP="000A015E">
      <w:pPr>
        <w:widowControl/>
        <w:jc w:val="center"/>
        <w:outlineLvl w:val="2"/>
        <w:rPr>
          <w:rFonts w:ascii="Tahoma" w:eastAsia="宋体" w:hAnsi="Tahoma" w:cs="Tahoma"/>
          <w:b/>
          <w:bCs/>
          <w:color w:val="FF0000"/>
          <w:kern w:val="0"/>
          <w:sz w:val="30"/>
          <w:szCs w:val="30"/>
        </w:rPr>
      </w:pPr>
    </w:p>
    <w:p w:rsidR="000A015E" w:rsidRPr="000A015E" w:rsidRDefault="000A015E" w:rsidP="000A015E">
      <w:pPr>
        <w:widowControl/>
        <w:jc w:val="center"/>
        <w:outlineLvl w:val="2"/>
        <w:rPr>
          <w:rFonts w:ascii="Tahoma" w:eastAsia="宋体" w:hAnsi="Tahoma" w:cs="Tahoma"/>
          <w:b/>
          <w:bCs/>
          <w:color w:val="FF0000"/>
          <w:kern w:val="0"/>
          <w:sz w:val="30"/>
          <w:szCs w:val="30"/>
        </w:rPr>
      </w:pPr>
      <w:r w:rsidRPr="000A015E">
        <w:rPr>
          <w:rFonts w:ascii="Tahoma" w:eastAsia="宋体" w:hAnsi="Tahoma" w:cs="Tahoma"/>
          <w:b/>
          <w:bCs/>
          <w:color w:val="FF0000"/>
          <w:kern w:val="0"/>
          <w:sz w:val="30"/>
          <w:szCs w:val="30"/>
        </w:rPr>
        <w:t>中华人民共和国商务部司</w:t>
      </w:r>
      <w:r w:rsidRPr="000A015E">
        <w:rPr>
          <w:rFonts w:ascii="Tahoma" w:eastAsia="宋体" w:hAnsi="Tahoma" w:cs="Tahoma"/>
          <w:b/>
          <w:bCs/>
          <w:color w:val="FF0000"/>
          <w:kern w:val="0"/>
          <w:sz w:val="30"/>
          <w:szCs w:val="30"/>
        </w:rPr>
        <w:t>(</w:t>
      </w:r>
      <w:r w:rsidRPr="000A015E">
        <w:rPr>
          <w:rFonts w:ascii="Tahoma" w:eastAsia="宋体" w:hAnsi="Tahoma" w:cs="Tahoma"/>
          <w:b/>
          <w:bCs/>
          <w:color w:val="FF0000"/>
          <w:kern w:val="0"/>
          <w:sz w:val="30"/>
          <w:szCs w:val="30"/>
        </w:rPr>
        <w:t>局</w:t>
      </w:r>
      <w:r w:rsidRPr="000A015E">
        <w:rPr>
          <w:rFonts w:ascii="Tahoma" w:eastAsia="宋体" w:hAnsi="Tahoma" w:cs="Tahoma"/>
          <w:b/>
          <w:bCs/>
          <w:color w:val="FF0000"/>
          <w:kern w:val="0"/>
          <w:sz w:val="30"/>
          <w:szCs w:val="30"/>
        </w:rPr>
        <w:t>)</w:t>
      </w:r>
      <w:r w:rsidRPr="000A015E">
        <w:rPr>
          <w:rFonts w:ascii="Tahoma" w:eastAsia="宋体" w:hAnsi="Tahoma" w:cs="Tahoma"/>
          <w:b/>
          <w:bCs/>
          <w:color w:val="FF0000"/>
          <w:kern w:val="0"/>
          <w:sz w:val="30"/>
          <w:szCs w:val="30"/>
        </w:rPr>
        <w:t>函</w:t>
      </w:r>
    </w:p>
    <w:p w:rsidR="000A015E" w:rsidRPr="000A015E" w:rsidRDefault="000A015E" w:rsidP="000A015E">
      <w:pPr>
        <w:widowControl/>
        <w:spacing w:before="225" w:after="225"/>
        <w:jc w:val="center"/>
        <w:outlineLvl w:val="5"/>
        <w:rPr>
          <w:rFonts w:ascii="Tahoma" w:eastAsia="宋体" w:hAnsi="Tahoma" w:cs="Tahoma"/>
          <w:color w:val="000000"/>
          <w:kern w:val="0"/>
          <w:sz w:val="18"/>
          <w:szCs w:val="18"/>
        </w:rPr>
      </w:pPr>
      <w:r w:rsidRPr="000A015E">
        <w:rPr>
          <w:rFonts w:ascii="Tahoma" w:eastAsia="宋体" w:hAnsi="Tahoma" w:cs="Tahoma"/>
          <w:color w:val="000000"/>
          <w:kern w:val="0"/>
          <w:sz w:val="18"/>
          <w:szCs w:val="18"/>
        </w:rPr>
        <w:t>商信用字〔</w:t>
      </w:r>
      <w:r w:rsidRPr="000A015E">
        <w:rPr>
          <w:rFonts w:ascii="Tahoma" w:eastAsia="宋体" w:hAnsi="Tahoma" w:cs="Tahoma"/>
          <w:color w:val="000000"/>
          <w:kern w:val="0"/>
          <w:sz w:val="18"/>
          <w:szCs w:val="18"/>
        </w:rPr>
        <w:t>2015</w:t>
      </w:r>
      <w:r w:rsidRPr="000A015E">
        <w:rPr>
          <w:rFonts w:ascii="Tahoma" w:eastAsia="宋体" w:hAnsi="Tahoma" w:cs="Tahoma"/>
          <w:color w:val="000000"/>
          <w:kern w:val="0"/>
          <w:sz w:val="18"/>
          <w:szCs w:val="18"/>
        </w:rPr>
        <w:t>〕</w:t>
      </w:r>
      <w:r w:rsidRPr="000A015E">
        <w:rPr>
          <w:rFonts w:ascii="Tahoma" w:eastAsia="宋体" w:hAnsi="Tahoma" w:cs="Tahoma"/>
          <w:color w:val="000000"/>
          <w:kern w:val="0"/>
          <w:sz w:val="18"/>
          <w:szCs w:val="18"/>
        </w:rPr>
        <w:t>1</w:t>
      </w:r>
      <w:r w:rsidRPr="000A015E">
        <w:rPr>
          <w:rFonts w:ascii="Tahoma" w:eastAsia="宋体" w:hAnsi="Tahoma" w:cs="Tahoma"/>
          <w:color w:val="000000"/>
          <w:kern w:val="0"/>
          <w:sz w:val="18"/>
          <w:szCs w:val="18"/>
        </w:rPr>
        <w:t>号</w:t>
      </w:r>
    </w:p>
    <w:p w:rsidR="000A015E" w:rsidRPr="000A015E" w:rsidRDefault="000A015E" w:rsidP="000A015E">
      <w:pPr>
        <w:widowControl/>
        <w:spacing w:line="360" w:lineRule="atLeast"/>
        <w:jc w:val="center"/>
        <w:outlineLvl w:val="3"/>
        <w:rPr>
          <w:rFonts w:ascii="Tahoma" w:eastAsia="宋体" w:hAnsi="Tahoma" w:cs="Tahoma"/>
          <w:b/>
          <w:bCs/>
          <w:color w:val="000000"/>
          <w:kern w:val="0"/>
          <w:szCs w:val="21"/>
        </w:rPr>
      </w:pPr>
      <w:r w:rsidRPr="000A015E">
        <w:rPr>
          <w:rFonts w:ascii="Tahoma" w:eastAsia="宋体" w:hAnsi="Tahoma" w:cs="Tahoma"/>
          <w:b/>
          <w:bCs/>
          <w:color w:val="000000"/>
          <w:kern w:val="0"/>
          <w:szCs w:val="21"/>
        </w:rPr>
        <w:t>关于进一步做好行业信用评价工作的意见</w:t>
      </w:r>
    </w:p>
    <w:p w:rsidR="000A015E" w:rsidRPr="000A015E" w:rsidRDefault="000A015E" w:rsidP="00E57432">
      <w:pPr>
        <w:widowControl/>
        <w:spacing w:before="100" w:beforeAutospacing="1" w:after="100" w:afterAutospacing="1" w:line="360" w:lineRule="auto"/>
        <w:rPr>
          <w:rFonts w:ascii="Tahoma" w:eastAsia="宋体" w:hAnsi="Tahoma" w:cs="Tahoma"/>
          <w:color w:val="000000" w:themeColor="text1"/>
          <w:kern w:val="0"/>
          <w:sz w:val="20"/>
          <w:szCs w:val="21"/>
        </w:rPr>
      </w:pPr>
      <w:r w:rsidRPr="000A015E">
        <w:rPr>
          <w:rFonts w:ascii="仿宋_gb2312" w:eastAsia="仿宋_gb2312" w:hAnsi="Tahoma" w:cs="Tahoma" w:hint="eastAsia"/>
          <w:color w:val="000000" w:themeColor="text1"/>
          <w:kern w:val="0"/>
          <w:sz w:val="28"/>
          <w:szCs w:val="32"/>
        </w:rPr>
        <w:t>各有关行业协会、商会：</w:t>
      </w:r>
    </w:p>
    <w:p w:rsidR="000A015E" w:rsidRPr="000A015E" w:rsidRDefault="000A015E" w:rsidP="00E57432">
      <w:pPr>
        <w:widowControl/>
        <w:spacing w:before="100" w:beforeAutospacing="1" w:after="100" w:afterAutospacing="1" w:line="360" w:lineRule="auto"/>
        <w:ind w:firstLine="645"/>
        <w:rPr>
          <w:rFonts w:ascii="Tahoma" w:eastAsia="宋体" w:hAnsi="Tahoma" w:cs="Tahoma"/>
          <w:color w:val="000000" w:themeColor="text1"/>
          <w:kern w:val="0"/>
          <w:sz w:val="28"/>
          <w:szCs w:val="28"/>
        </w:rPr>
      </w:pPr>
      <w:r w:rsidRPr="000A015E">
        <w:rPr>
          <w:rFonts w:ascii="仿宋_gb2312" w:eastAsia="仿宋_gb2312" w:hAnsi="Tahoma" w:cs="Tahoma" w:hint="eastAsia"/>
          <w:color w:val="000000" w:themeColor="text1"/>
          <w:kern w:val="0"/>
          <w:sz w:val="28"/>
          <w:szCs w:val="32"/>
        </w:rPr>
        <w:t>为全面落实《社会</w:t>
      </w:r>
      <w:r w:rsidR="00F461E9">
        <w:fldChar w:fldCharType="begin"/>
      </w:r>
      <w:r w:rsidR="00F461E9">
        <w:instrText xml:space="preserve"> HYPERLINK "javascript:void(0)" </w:instrText>
      </w:r>
      <w:r w:rsidR="00F461E9">
        <w:fldChar w:fldCharType="separate"/>
      </w:r>
      <w:r w:rsidRPr="000A015E">
        <w:rPr>
          <w:rFonts w:ascii="仿宋_gb2312" w:eastAsia="仿宋_gb2312" w:hAnsi="Tahoma" w:cs="Tahoma" w:hint="eastAsia"/>
          <w:color w:val="000000" w:themeColor="text1"/>
          <w:kern w:val="0"/>
          <w:sz w:val="28"/>
          <w:szCs w:val="32"/>
        </w:rPr>
        <w:t>信用</w:t>
      </w:r>
      <w:r w:rsidR="00F461E9">
        <w:rPr>
          <w:rFonts w:ascii="仿宋_gb2312" w:eastAsia="仿宋_gb2312" w:hAnsi="Tahoma" w:cs="Tahoma"/>
          <w:color w:val="000000" w:themeColor="text1"/>
          <w:kern w:val="0"/>
          <w:sz w:val="28"/>
          <w:szCs w:val="32"/>
        </w:rPr>
        <w:fldChar w:fldCharType="end"/>
      </w:r>
      <w:r w:rsidRPr="000A015E">
        <w:rPr>
          <w:rFonts w:ascii="仿宋_gb2312" w:eastAsia="仿宋_gb2312" w:hAnsi="Tahoma" w:cs="Tahoma" w:hint="eastAsia"/>
          <w:color w:val="000000" w:themeColor="text1"/>
          <w:kern w:val="0"/>
          <w:sz w:val="28"/>
          <w:szCs w:val="32"/>
        </w:rPr>
        <w:t>体系建设规划纲要（2014-2020年）》（国发[2014]21号）、民政部等8部门《</w:t>
      </w:r>
      <w:r w:rsidRPr="000A015E">
        <w:rPr>
          <w:rFonts w:ascii="仿宋_gb2312" w:eastAsia="仿宋_gb2312" w:hAnsi="Tahoma" w:cs="Tahoma"/>
          <w:color w:val="000000" w:themeColor="text1"/>
          <w:kern w:val="0"/>
          <w:sz w:val="28"/>
          <w:szCs w:val="32"/>
        </w:rPr>
        <w:fldChar w:fldCharType="begin"/>
      </w:r>
      <w:r w:rsidRPr="000A015E">
        <w:rPr>
          <w:rFonts w:ascii="仿宋_gb2312" w:eastAsia="仿宋_gb2312" w:hAnsi="Tahoma" w:cs="Tahoma"/>
          <w:color w:val="000000" w:themeColor="text1"/>
          <w:kern w:val="0"/>
          <w:sz w:val="28"/>
          <w:szCs w:val="32"/>
        </w:rPr>
        <w:instrText xml:space="preserve"> HYPERLINK "http://file.mofcom.gov.cn/article/gkml/201411/20141100803254.shtml" \t "_blank" </w:instrText>
      </w:r>
      <w:r w:rsidRPr="000A015E">
        <w:rPr>
          <w:rFonts w:ascii="仿宋_gb2312" w:eastAsia="仿宋_gb2312" w:hAnsi="Tahoma" w:cs="Tahoma"/>
          <w:color w:val="000000" w:themeColor="text1"/>
          <w:kern w:val="0"/>
          <w:sz w:val="28"/>
          <w:szCs w:val="32"/>
        </w:rPr>
        <w:fldChar w:fldCharType="separate"/>
      </w:r>
      <w:r w:rsidRPr="000A015E">
        <w:rPr>
          <w:rFonts w:ascii="仿宋_gb2312" w:eastAsia="仿宋_gb2312" w:hAnsi="Tahoma" w:cs="Tahoma" w:hint="eastAsia"/>
          <w:color w:val="000000" w:themeColor="text1"/>
          <w:kern w:val="0"/>
          <w:sz w:val="28"/>
          <w:szCs w:val="32"/>
        </w:rPr>
        <w:t>关于推进行业协会商会诚信自律建设工作的意见</w:t>
      </w:r>
      <w:r w:rsidRPr="000A015E">
        <w:rPr>
          <w:rFonts w:ascii="仿宋_gb2312" w:eastAsia="仿宋_gb2312" w:hAnsi="Tahoma" w:cs="Tahoma"/>
          <w:color w:val="000000" w:themeColor="text1"/>
          <w:kern w:val="0"/>
          <w:sz w:val="28"/>
          <w:szCs w:val="32"/>
        </w:rPr>
        <w:fldChar w:fldCharType="end"/>
      </w:r>
      <w:r w:rsidRPr="000A015E">
        <w:rPr>
          <w:rFonts w:ascii="仿宋_gb2312" w:eastAsia="仿宋_gb2312" w:hAnsi="Tahoma" w:cs="Tahoma" w:hint="eastAsia"/>
          <w:color w:val="000000" w:themeColor="text1"/>
          <w:kern w:val="0"/>
          <w:sz w:val="28"/>
          <w:szCs w:val="32"/>
        </w:rPr>
        <w:t>》（民发[2014]225号）和《</w:t>
      </w:r>
      <w:r w:rsidRPr="000A015E">
        <w:rPr>
          <w:rFonts w:ascii="仿宋_gb2312" w:eastAsia="仿宋_gb2312" w:hAnsi="Tahoma" w:cs="Tahoma"/>
          <w:color w:val="000000" w:themeColor="text1"/>
          <w:kern w:val="0"/>
          <w:sz w:val="28"/>
          <w:szCs w:val="32"/>
        </w:rPr>
        <w:fldChar w:fldCharType="begin"/>
      </w:r>
      <w:r w:rsidRPr="000A015E">
        <w:rPr>
          <w:rFonts w:ascii="仿宋_gb2312" w:eastAsia="仿宋_gb2312" w:hAnsi="Tahoma" w:cs="Tahoma"/>
          <w:color w:val="000000" w:themeColor="text1"/>
          <w:kern w:val="0"/>
          <w:sz w:val="28"/>
          <w:szCs w:val="32"/>
        </w:rPr>
        <w:instrText xml:space="preserve"> HYPERLINK "http://file.mofcom.gov.cn/article/gkml/201410/20141000754608.shtml" \t "_blank" </w:instrText>
      </w:r>
      <w:r w:rsidRPr="000A015E">
        <w:rPr>
          <w:rFonts w:ascii="仿宋_gb2312" w:eastAsia="仿宋_gb2312" w:hAnsi="Tahoma" w:cs="Tahoma"/>
          <w:color w:val="000000" w:themeColor="text1"/>
          <w:kern w:val="0"/>
          <w:sz w:val="28"/>
          <w:szCs w:val="32"/>
        </w:rPr>
        <w:fldChar w:fldCharType="separate"/>
      </w:r>
      <w:r w:rsidRPr="000A015E">
        <w:rPr>
          <w:rFonts w:ascii="仿宋_gb2312" w:eastAsia="仿宋_gb2312" w:hAnsi="Tahoma" w:cs="Tahoma" w:hint="eastAsia"/>
          <w:color w:val="000000" w:themeColor="text1"/>
          <w:kern w:val="0"/>
          <w:sz w:val="28"/>
          <w:szCs w:val="32"/>
        </w:rPr>
        <w:t>商务部关于加快推进商务诚信建设工作的实施意见</w:t>
      </w:r>
      <w:r w:rsidRPr="000A015E">
        <w:rPr>
          <w:rFonts w:ascii="仿宋_gb2312" w:eastAsia="仿宋_gb2312" w:hAnsi="Tahoma" w:cs="Tahoma"/>
          <w:color w:val="000000" w:themeColor="text1"/>
          <w:kern w:val="0"/>
          <w:sz w:val="28"/>
          <w:szCs w:val="32"/>
        </w:rPr>
        <w:fldChar w:fldCharType="end"/>
      </w:r>
      <w:r w:rsidRPr="000A015E">
        <w:rPr>
          <w:rFonts w:ascii="仿宋_gb2312" w:eastAsia="仿宋_gb2312" w:hAnsi="Tahoma" w:cs="Tahoma" w:hint="eastAsia"/>
          <w:color w:val="000000" w:themeColor="text1"/>
          <w:kern w:val="0"/>
          <w:sz w:val="28"/>
          <w:szCs w:val="32"/>
        </w:rPr>
        <w:t>》（商</w:t>
      </w:r>
      <w:proofErr w:type="gramStart"/>
      <w:r w:rsidRPr="000A015E">
        <w:rPr>
          <w:rFonts w:ascii="仿宋_gb2312" w:eastAsia="仿宋_gb2312" w:hAnsi="Tahoma" w:cs="Tahoma" w:hint="eastAsia"/>
          <w:color w:val="000000" w:themeColor="text1"/>
          <w:kern w:val="0"/>
          <w:sz w:val="28"/>
          <w:szCs w:val="32"/>
        </w:rPr>
        <w:t>秩</w:t>
      </w:r>
      <w:proofErr w:type="gramEnd"/>
      <w:r w:rsidRPr="000A015E">
        <w:rPr>
          <w:rFonts w:ascii="仿宋_gb2312" w:eastAsia="仿宋_gb2312" w:hAnsi="Tahoma" w:cs="Tahoma" w:hint="eastAsia"/>
          <w:color w:val="000000" w:themeColor="text1"/>
          <w:kern w:val="0"/>
          <w:sz w:val="28"/>
          <w:szCs w:val="32"/>
        </w:rPr>
        <w:t>函[2014]772号）要求，进一步规范和促进行业信用评价工作，加快构建以行业组织为主体、第三方机构为支撑、企业广泛参与、政府指导规范、社会监督保障的“五位一体”行业信用体系，制定本意见。</w:t>
      </w:r>
      <w:bookmarkStart w:id="0" w:name="_GoBack"/>
      <w:bookmarkEnd w:id="0"/>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黑体" w:eastAsia="黑体" w:hAnsi="黑体" w:cs="Tahoma" w:hint="eastAsia"/>
          <w:color w:val="000000"/>
          <w:kern w:val="0"/>
          <w:sz w:val="28"/>
          <w:szCs w:val="28"/>
        </w:rPr>
        <w:t>一、确立行业组织实施信用管理的主体地位，完善信用评价工作体系</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（一）完善行业信用监管体制。</w:t>
      </w:r>
      <w:r w:rsidRPr="000A015E">
        <w:rPr>
          <w:rFonts w:ascii="仿宋_gb2312" w:eastAsia="仿宋_gb2312" w:hAnsi="Tahoma" w:cs="Tahoma" w:hint="eastAsia"/>
          <w:color w:val="000000"/>
          <w:kern w:val="0"/>
          <w:sz w:val="28"/>
          <w:szCs w:val="28"/>
        </w:rPr>
        <w:t>行业协会商会要通过开展行业信用评价工作，积极引导会员企业确立诚实守信的经营理念，规范企业市场行为，帮助企业获取市场信任。在评价过程中，坚持以服务会员企业、促进行业自律、提高行业信用水平和企业信用风险防范能力</w:t>
      </w:r>
      <w:r w:rsidRPr="000A015E">
        <w:rPr>
          <w:rFonts w:ascii="仿宋_gb2312" w:eastAsia="仿宋_gb2312" w:hAnsi="Tahoma" w:cs="Tahoma" w:hint="eastAsia"/>
          <w:color w:val="000000"/>
          <w:kern w:val="0"/>
          <w:sz w:val="28"/>
          <w:szCs w:val="28"/>
        </w:rPr>
        <w:lastRenderedPageBreak/>
        <w:t>为目的，建立健全行业信用监管体制，完善行业信用评价指标体系，制定符合行业特征的评价标准，严格按照工作流程（具体见附件）开展行业信用评价，并对最终评价结果承担主体责任。</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（二）探索开展市场化信用服务。</w:t>
      </w:r>
      <w:r w:rsidRPr="000A015E">
        <w:rPr>
          <w:rFonts w:ascii="仿宋_gb2312" w:eastAsia="仿宋_gb2312" w:hAnsi="Tahoma" w:cs="Tahoma" w:hint="eastAsia"/>
          <w:color w:val="000000"/>
          <w:kern w:val="0"/>
          <w:sz w:val="28"/>
          <w:szCs w:val="28"/>
        </w:rPr>
        <w:t>行业协会商会要坚持会员企业自愿参加的原则，坚持行业协会商会自身性质，正确处理信用评价服务中的利益及效益关系，认真研究和善于发现市场中的信用服务需求，积极运用社会信用建设有关政策，推动建立各类专业化的行业信用服务市场，探索开展市场化信用评价服务。严格评价收费的财务管理，不得以任何方式</w:t>
      </w:r>
      <w:proofErr w:type="gramStart"/>
      <w:r w:rsidRPr="000A015E">
        <w:rPr>
          <w:rFonts w:ascii="仿宋_gb2312" w:eastAsia="仿宋_gb2312" w:hAnsi="Tahoma" w:cs="Tahoma" w:hint="eastAsia"/>
          <w:color w:val="000000"/>
          <w:kern w:val="0"/>
          <w:sz w:val="28"/>
          <w:szCs w:val="28"/>
        </w:rPr>
        <w:t>借评价</w:t>
      </w:r>
      <w:proofErr w:type="gramEnd"/>
      <w:r w:rsidRPr="000A015E">
        <w:rPr>
          <w:rFonts w:ascii="仿宋_gb2312" w:eastAsia="仿宋_gb2312" w:hAnsi="Tahoma" w:cs="Tahoma" w:hint="eastAsia"/>
          <w:color w:val="000000"/>
          <w:kern w:val="0"/>
          <w:sz w:val="28"/>
          <w:szCs w:val="28"/>
        </w:rPr>
        <w:t>之名向企业乱收费。严禁以铺设代理网点或加盟服务中心等方式开展过度商业化营销。</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（三）创新行业信用评价模式。</w:t>
      </w:r>
      <w:r w:rsidRPr="000A015E">
        <w:rPr>
          <w:rFonts w:ascii="仿宋_gb2312" w:eastAsia="仿宋_gb2312" w:hAnsi="Tahoma" w:cs="Tahoma" w:hint="eastAsia"/>
          <w:color w:val="000000"/>
          <w:kern w:val="0"/>
          <w:sz w:val="28"/>
          <w:szCs w:val="28"/>
        </w:rPr>
        <w:t>行业协会商会要发挥熟悉行业、了解企业的专门优势，着眼于规范行业经济秩序，提升行业企业信用资本，不断深化研究、努力探索和实践形成独具特色、实用有效的评价模式。</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（四）打造行业信用管理平台。</w:t>
      </w:r>
      <w:r w:rsidRPr="000A015E">
        <w:rPr>
          <w:rFonts w:ascii="仿宋_gb2312" w:eastAsia="仿宋_gb2312" w:hAnsi="Tahoma" w:cs="Tahoma" w:hint="eastAsia"/>
          <w:color w:val="000000"/>
          <w:kern w:val="0"/>
          <w:sz w:val="28"/>
          <w:szCs w:val="28"/>
        </w:rPr>
        <w:t>行业协会商会要大力推进行业信用网络建设，加快建立参评企业诚信档案和行业信用信息数据库，制作发布企业信用“红黑榜”，推动行业信用评价结果在上下游行业组织间互认共享以及在市场拓展、投融资等领域的实际应用。对诚信企业实施重点推荐、优先办理、简化程序等激励措施，对失信企业实施警告、行业内通报批评、行业公共服务平台退出、行业认证扣分等惩戒措施，逐步建立跨地区、跨行业的信用奖惩联动机制。</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lastRenderedPageBreak/>
        <w:t>（五）培育行业诚信文化。</w:t>
      </w:r>
      <w:r w:rsidRPr="000A015E">
        <w:rPr>
          <w:rFonts w:ascii="仿宋_gb2312" w:eastAsia="仿宋_gb2312" w:hAnsi="Tahoma" w:cs="Tahoma" w:hint="eastAsia"/>
          <w:color w:val="000000"/>
          <w:kern w:val="0"/>
          <w:sz w:val="28"/>
          <w:szCs w:val="28"/>
        </w:rPr>
        <w:t>行业协会商会要主动</w:t>
      </w:r>
      <w:proofErr w:type="gramStart"/>
      <w:r w:rsidRPr="000A015E">
        <w:rPr>
          <w:rFonts w:ascii="仿宋_gb2312" w:eastAsia="仿宋_gb2312" w:hAnsi="Tahoma" w:cs="Tahoma" w:hint="eastAsia"/>
          <w:color w:val="000000"/>
          <w:kern w:val="0"/>
          <w:sz w:val="28"/>
          <w:szCs w:val="28"/>
        </w:rPr>
        <w:t>践行</w:t>
      </w:r>
      <w:proofErr w:type="gramEnd"/>
      <w:r w:rsidRPr="000A015E">
        <w:rPr>
          <w:rFonts w:ascii="仿宋_gb2312" w:eastAsia="仿宋_gb2312" w:hAnsi="Tahoma" w:cs="Tahoma" w:hint="eastAsia"/>
          <w:color w:val="000000"/>
          <w:kern w:val="0"/>
          <w:sz w:val="28"/>
          <w:szCs w:val="28"/>
        </w:rPr>
        <w:t>诚信经营理念，培养会员企业诚信价值观，全面树立会员企业员工的商业道德操守。同时，结合“诚信兴商宣传月”、“诚信经营示范创建”等活动，利用国内外展会、论坛、会议等各种渠道，宣传推广行业信用评价结果，树立诚信企业典型。</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黑体" w:eastAsia="黑体" w:hAnsi="黑体" w:cs="Tahoma" w:hint="eastAsia"/>
          <w:color w:val="000000"/>
          <w:kern w:val="0"/>
          <w:sz w:val="28"/>
          <w:szCs w:val="28"/>
        </w:rPr>
        <w:t>二、强化第三方信用服务机构的支撑作用，规范信用服务行为</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（六）规范第三方信用服务。</w:t>
      </w:r>
      <w:r w:rsidRPr="000A015E">
        <w:rPr>
          <w:rFonts w:ascii="仿宋_gb2312" w:eastAsia="仿宋_gb2312" w:hAnsi="Tahoma" w:cs="Tahoma" w:hint="eastAsia"/>
          <w:color w:val="000000"/>
          <w:kern w:val="0"/>
          <w:sz w:val="28"/>
          <w:szCs w:val="28"/>
        </w:rPr>
        <w:t>第三方信用服务机构要坚持“诚信、客观、公正、独立”的原则，主动接受市场选择，与具备资质的协会商会合作开展行业信用评价，不得以机构名义单独开展此项工作，不得以行业信用评价的名义推广商业化评级业务。规范采集企业信用信息，保证信息来源合法、真实。不披露、擅自使用或许可他人使用在行业信用评价过程中获悉的企业相关信用信息。</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（七）</w:t>
      </w:r>
      <w:proofErr w:type="gramStart"/>
      <w:r w:rsidRPr="000A015E">
        <w:rPr>
          <w:rFonts w:ascii="楷体_GB2312" w:eastAsia="楷体_GB2312" w:hAnsi="Tahoma" w:cs="Tahoma" w:hint="eastAsia"/>
          <w:color w:val="000000"/>
          <w:kern w:val="0"/>
          <w:sz w:val="28"/>
          <w:szCs w:val="28"/>
        </w:rPr>
        <w:t>完善第三</w:t>
      </w:r>
      <w:proofErr w:type="gramEnd"/>
      <w:r w:rsidRPr="000A015E">
        <w:rPr>
          <w:rFonts w:ascii="楷体_GB2312" w:eastAsia="楷体_GB2312" w:hAnsi="Tahoma" w:cs="Tahoma" w:hint="eastAsia"/>
          <w:color w:val="000000"/>
          <w:kern w:val="0"/>
          <w:sz w:val="28"/>
          <w:szCs w:val="28"/>
        </w:rPr>
        <w:t>方评价方法和机制。</w:t>
      </w:r>
      <w:r w:rsidRPr="000A015E">
        <w:rPr>
          <w:rFonts w:ascii="仿宋_gb2312" w:eastAsia="仿宋_gb2312" w:hAnsi="Tahoma" w:cs="Tahoma" w:hint="eastAsia"/>
          <w:color w:val="000000"/>
          <w:kern w:val="0"/>
          <w:sz w:val="28"/>
          <w:szCs w:val="28"/>
        </w:rPr>
        <w:t>第三方信用服务机构要完善行业信用评价管理制度和评价程序，严格按照相关法规、标准及行业信用评价指标体系进行评价。研究优化行业信用方法，努力探索建立具有各行业自身特色的科学合理的信用评价标准模型、信用评价管理制度和信用评级惩戒机制，不断提升评价结果的科学性、公正性和适用性，为企业在产供销一体化合作发展、信贷投融资、招投标、品牌创建、重组并购等一系列领域拓展服务空间。</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lastRenderedPageBreak/>
        <w:t>（八）加强第三方信用管理和人才培养。</w:t>
      </w:r>
      <w:r w:rsidRPr="000A015E">
        <w:rPr>
          <w:rFonts w:ascii="仿宋_gb2312" w:eastAsia="仿宋_gb2312" w:hAnsi="Tahoma" w:cs="Tahoma" w:hint="eastAsia"/>
          <w:color w:val="000000"/>
          <w:kern w:val="0"/>
          <w:sz w:val="28"/>
          <w:szCs w:val="28"/>
        </w:rPr>
        <w:t>第三方信用服务机构要加强自身信用管理，建立岗位轮流机制，完善从业人员行为准则，</w:t>
      </w:r>
      <w:proofErr w:type="gramStart"/>
      <w:r w:rsidRPr="000A015E">
        <w:rPr>
          <w:rFonts w:ascii="仿宋_gb2312" w:eastAsia="仿宋_gb2312" w:hAnsi="Tahoma" w:cs="Tahoma" w:hint="eastAsia"/>
          <w:color w:val="000000"/>
          <w:kern w:val="0"/>
          <w:sz w:val="28"/>
          <w:szCs w:val="28"/>
        </w:rPr>
        <w:t>践行</w:t>
      </w:r>
      <w:proofErr w:type="gramEnd"/>
      <w:r w:rsidRPr="000A015E">
        <w:rPr>
          <w:rFonts w:ascii="仿宋_gb2312" w:eastAsia="仿宋_gb2312" w:hAnsi="Tahoma" w:cs="Tahoma" w:hint="eastAsia"/>
          <w:color w:val="000000"/>
          <w:kern w:val="0"/>
          <w:sz w:val="28"/>
          <w:szCs w:val="28"/>
        </w:rPr>
        <w:t>企业诚信文化。在开展行业信用评价工作期间，不向任何被评价企业提供其他信用服务。抓紧在行业信用评价实践中培养锻炼和造就一批专业信用评价服务和管理人员，逐步形成有管理、有规范的行业信用评价专业人才市场和培养体系。</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（九）接受行业组织监督。</w:t>
      </w:r>
      <w:r w:rsidRPr="000A015E">
        <w:rPr>
          <w:rFonts w:ascii="仿宋_gb2312" w:eastAsia="仿宋_gb2312" w:hAnsi="Tahoma" w:cs="Tahoma" w:hint="eastAsia"/>
          <w:color w:val="000000"/>
          <w:kern w:val="0"/>
          <w:sz w:val="28"/>
          <w:szCs w:val="28"/>
        </w:rPr>
        <w:t>第三方信用服务机构在开展行业信用评价的过程中，要自觉接受政府部门及行业协会商会的指导和监督。评价完成后，向协会商会及参评企业提交完整的企业信用评价报告。</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黑体" w:eastAsia="黑体" w:hAnsi="黑体" w:cs="Tahoma" w:hint="eastAsia"/>
          <w:color w:val="000000"/>
          <w:kern w:val="0"/>
          <w:sz w:val="28"/>
          <w:szCs w:val="28"/>
        </w:rPr>
        <w:t>三、调动会员企业参评积极性、主动性，树立信用评价正确导向</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（十）高度重视行业信用评价。</w:t>
      </w:r>
      <w:r w:rsidRPr="000A015E">
        <w:rPr>
          <w:rFonts w:ascii="仿宋_gb2312" w:eastAsia="仿宋_gb2312" w:hAnsi="Tahoma" w:cs="Tahoma" w:hint="eastAsia"/>
          <w:color w:val="000000"/>
          <w:kern w:val="0"/>
          <w:sz w:val="28"/>
          <w:szCs w:val="28"/>
        </w:rPr>
        <w:t>会员企业要充分认识参与行业信用评价对于建立企业内部信用管理体系和信用风险防控措施、获取市场信用资源、提升企业信用资本的重大意义和巨大价值，充分认识开展行业信用评价对于推进市场经营风气好转，有效引导市场资源配置，促进讲信用、有信用、守信用企业更好更快发展的积极作用。主动参与行业信用评价工作，提供真实、准确、完整的信用评价申报资料。尊重行业信用评价的客观性和独立性，珍惜本企业信用评价结果，自觉维护信用企业良好的社会形象。</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lastRenderedPageBreak/>
        <w:t>（十一）加强企业信用管理。</w:t>
      </w:r>
      <w:r w:rsidRPr="000A015E">
        <w:rPr>
          <w:rFonts w:ascii="仿宋_gb2312" w:eastAsia="仿宋_gb2312" w:hAnsi="Tahoma" w:cs="Tahoma" w:hint="eastAsia"/>
          <w:color w:val="000000"/>
          <w:kern w:val="0"/>
          <w:sz w:val="28"/>
          <w:szCs w:val="28"/>
        </w:rPr>
        <w:t>会员企业要强化自身信用管理，在培育企业文化、建立规章制度、开展生产经营、培训使用员工、承担社会责任等方面加强诚信自律。研究设立信用管理岗，建立科学的企业信用管理流程，逐步完善交易对象和客户诚信档案，将交易信用记录作为供应商选择、应收账款管理、信用销售授信额度计量等环节的重要依据。加快企业信用管理人才培养，提升企业信用管理水平。</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黑体" w:eastAsia="黑体" w:hAnsi="黑体" w:cs="Tahoma" w:hint="eastAsia"/>
          <w:color w:val="000000"/>
          <w:kern w:val="0"/>
          <w:sz w:val="28"/>
          <w:szCs w:val="28"/>
        </w:rPr>
        <w:t>四、履行政府在行业信用建设中的指导规范职能，加强行业信用评价工作管理</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（十二）加强政府指导规范。</w:t>
      </w:r>
      <w:r w:rsidRPr="000A015E">
        <w:rPr>
          <w:rFonts w:ascii="仿宋_gb2312" w:eastAsia="仿宋_gb2312" w:hAnsi="Tahoma" w:cs="Tahoma" w:hint="eastAsia"/>
          <w:color w:val="000000"/>
          <w:kern w:val="0"/>
          <w:sz w:val="28"/>
          <w:szCs w:val="28"/>
        </w:rPr>
        <w:t>信用办和协会办将通过发布文件、制定办法、调查研究、评审考核、组织协调等方式，指导规范行业信用评价工作，推动行业协会商会形成公正有效的信用监管体制。指导规范第三方信用评价服务相关工作，推动建立各类专业化的信用服务市场，拓展信用评价结果的应用范围。</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（十三）完善监督考核机制。</w:t>
      </w:r>
      <w:r w:rsidRPr="000A015E">
        <w:rPr>
          <w:rFonts w:ascii="仿宋_gb2312" w:eastAsia="仿宋_gb2312" w:hAnsi="Tahoma" w:cs="Tahoma" w:hint="eastAsia"/>
          <w:color w:val="000000"/>
          <w:kern w:val="0"/>
          <w:sz w:val="28"/>
          <w:szCs w:val="28"/>
        </w:rPr>
        <w:t>信用办和协会办将进一步完善行业信用评价资质考察机制，通过召开专家论证会、现场考察、委托第三方匿名评审等方式，严格考察提出申请的行业协会商会参评资质。完善行业信用评价结果备案程序，通过随机抽查、委托第三方筛查等方式，严格把关协会商会与第三方信用服务机构评出的A级以上企业备案资质。建立行业信用评价工作绩效考核和退出机制，通过走访督查、委托第三方调查、接受商务部12312举报投诉等方式，综合考评</w:t>
      </w:r>
      <w:r w:rsidRPr="000A015E">
        <w:rPr>
          <w:rFonts w:ascii="仿宋_gb2312" w:eastAsia="仿宋_gb2312" w:hAnsi="Tahoma" w:cs="Tahoma" w:hint="eastAsia"/>
          <w:color w:val="000000"/>
          <w:kern w:val="0"/>
          <w:sz w:val="28"/>
          <w:szCs w:val="28"/>
        </w:rPr>
        <w:lastRenderedPageBreak/>
        <w:t>协会商会以及与之合作的第三方信用服务机构的工作水平，对不合格的协会商会注销其参评资质。</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（十四）加大宣传推广力度。</w:t>
      </w:r>
      <w:r w:rsidRPr="000A015E">
        <w:rPr>
          <w:rFonts w:ascii="仿宋_gb2312" w:eastAsia="仿宋_gb2312" w:hAnsi="Tahoma" w:cs="Tahoma" w:hint="eastAsia"/>
          <w:color w:val="000000"/>
          <w:kern w:val="0"/>
          <w:sz w:val="28"/>
          <w:szCs w:val="28"/>
        </w:rPr>
        <w:t>信用办和协会办将在全国诚信宣传教育活动中，对行业信用评价工作及评价结果进行宣传推广；将行业信</w:t>
      </w:r>
      <w:r w:rsidRPr="000A015E">
        <w:rPr>
          <w:rFonts w:ascii="仿宋_gb2312" w:eastAsia="仿宋_gb2312" w:hAnsi="Tahoma" w:cs="Tahoma" w:hint="eastAsia"/>
          <w:color w:val="000000" w:themeColor="text1"/>
          <w:kern w:val="0"/>
          <w:sz w:val="28"/>
          <w:szCs w:val="28"/>
        </w:rPr>
        <w:t>用评价工作纳入行业协会商会管理制度改革指导培训中；在中国</w:t>
      </w:r>
      <w:hyperlink r:id="rId7" w:tgtFrame="_blank" w:history="1">
        <w:r w:rsidRPr="000A015E">
          <w:rPr>
            <w:rFonts w:ascii="仿宋_gb2312" w:eastAsia="仿宋_gb2312" w:hAnsi="Tahoma" w:cs="Tahoma" w:hint="eastAsia"/>
            <w:color w:val="000000" w:themeColor="text1"/>
            <w:kern w:val="0"/>
            <w:sz w:val="28"/>
            <w:szCs w:val="28"/>
          </w:rPr>
          <w:t>市场秩序</w:t>
        </w:r>
      </w:hyperlink>
      <w:r w:rsidRPr="000A015E">
        <w:rPr>
          <w:rFonts w:ascii="仿宋_gb2312" w:eastAsia="仿宋_gb2312" w:hAnsi="Tahoma" w:cs="Tahoma" w:hint="eastAsia"/>
          <w:color w:val="000000" w:themeColor="text1"/>
          <w:kern w:val="0"/>
          <w:sz w:val="28"/>
          <w:szCs w:val="28"/>
        </w:rPr>
        <w:t>网、《</w:t>
      </w:r>
      <w:hyperlink r:id="rId8" w:tgtFrame="_blank" w:history="1">
        <w:r w:rsidRPr="000A015E">
          <w:rPr>
            <w:rFonts w:ascii="仿宋_gb2312" w:eastAsia="仿宋_gb2312" w:hAnsi="Tahoma" w:cs="Tahoma" w:hint="eastAsia"/>
            <w:color w:val="000000" w:themeColor="text1"/>
            <w:kern w:val="0"/>
            <w:sz w:val="28"/>
            <w:szCs w:val="28"/>
          </w:rPr>
          <w:t>国际商报</w:t>
        </w:r>
      </w:hyperlink>
      <w:r w:rsidRPr="000A015E">
        <w:rPr>
          <w:rFonts w:ascii="仿宋_gb2312" w:eastAsia="仿宋_gb2312" w:hAnsi="Tahoma" w:cs="Tahoma" w:hint="eastAsia"/>
          <w:color w:val="000000" w:themeColor="text1"/>
          <w:kern w:val="0"/>
          <w:sz w:val="28"/>
          <w:szCs w:val="28"/>
        </w:rPr>
        <w:t>》、《</w:t>
      </w:r>
      <w:r w:rsidRPr="000A015E">
        <w:rPr>
          <w:rFonts w:ascii="仿宋_gb2312" w:eastAsia="仿宋_gb2312" w:hAnsi="Tahoma" w:cs="Tahoma" w:hint="eastAsia"/>
          <w:color w:val="000000"/>
          <w:kern w:val="0"/>
          <w:sz w:val="28"/>
          <w:szCs w:val="28"/>
        </w:rPr>
        <w:t>中国商务年鉴》上发布行业信用评价结果；印制《中国行业信用评价A级以上企业名录》，向驻外经商机构、驻华使领馆、相关政府部门及金融机构广泛推送，提升A级以上企业的社会知名度。同时，积极推动行业信用评价结果在行政许可、资质认定、政府采购、招标投标、政策扶持等领域的实际应用，充分体现评价结果的市场价值和社会价值。</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黑体" w:eastAsia="黑体" w:hAnsi="黑体" w:cs="Tahoma" w:hint="eastAsia"/>
          <w:color w:val="000000"/>
          <w:kern w:val="0"/>
          <w:sz w:val="28"/>
          <w:szCs w:val="28"/>
        </w:rPr>
        <w:t>五、营造参与各方相互监督、共同促进的社会共治局面，加强媒体监督和社会协作</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（十五）发挥媒体监督作用。</w:t>
      </w:r>
      <w:r w:rsidRPr="000A015E">
        <w:rPr>
          <w:rFonts w:ascii="仿宋_gb2312" w:eastAsia="仿宋_gb2312" w:hAnsi="Tahoma" w:cs="Tahoma" w:hint="eastAsia"/>
          <w:color w:val="000000"/>
          <w:kern w:val="0"/>
          <w:sz w:val="28"/>
          <w:szCs w:val="28"/>
        </w:rPr>
        <w:t>行业协会商会、第三方信用服务机构及企业在行业信用评价工作中要主动接受公共媒体监督。信用办和协会办将积极支持媒体曝光行业信用评价过程中相关协会商会、第三方信用服务机构及企业的违规失信行为，向社会各方提出风险警示。</w:t>
      </w: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楷体_GB2312" w:eastAsia="楷体_GB2312" w:hAnsi="Tahoma" w:cs="Tahoma" w:hint="eastAsia"/>
          <w:color w:val="000000"/>
          <w:kern w:val="0"/>
          <w:sz w:val="28"/>
          <w:szCs w:val="28"/>
        </w:rPr>
        <w:t>（十六）完善社会协作机制。</w:t>
      </w:r>
      <w:r w:rsidRPr="000A015E">
        <w:rPr>
          <w:rFonts w:ascii="仿宋_gb2312" w:eastAsia="仿宋_gb2312" w:hAnsi="Tahoma" w:cs="Tahoma" w:hint="eastAsia"/>
          <w:color w:val="000000"/>
          <w:kern w:val="0"/>
          <w:sz w:val="28"/>
          <w:szCs w:val="28"/>
        </w:rPr>
        <w:t>信用办和协会办将鼓励社会团体、企业和公众在行业信用评价前、中、后各环节中，共同参与监督相关协会商会、第三方信用服务机构及企业，及时举报投诉违规失信行为，</w:t>
      </w:r>
      <w:r w:rsidRPr="000A015E">
        <w:rPr>
          <w:rFonts w:ascii="仿宋_gb2312" w:eastAsia="仿宋_gb2312" w:hAnsi="Tahoma" w:cs="Tahoma" w:hint="eastAsia"/>
          <w:color w:val="000000"/>
          <w:kern w:val="0"/>
          <w:sz w:val="28"/>
          <w:szCs w:val="28"/>
        </w:rPr>
        <w:lastRenderedPageBreak/>
        <w:t>并积极提供工作意见和建议。行业协会商会要建设一体化的行业企业投诉举报工作平台，开通投诉举报电话、投诉网站和电子邮箱，聘请合作方、利益相关方和消费者作为监督员，形成多渠道、全方位的信用评价监督机制，根据企业违规失信核实信息，及时调整企业信用等级，逐步形成各方共同参与的社会监督协作机制，有效保障行业信用评价工作持续健康发展。</w:t>
      </w:r>
    </w:p>
    <w:p w:rsidR="00534C4D" w:rsidRDefault="00534C4D" w:rsidP="00534C4D">
      <w:pPr>
        <w:widowControl/>
        <w:spacing w:before="100" w:beforeAutospacing="1" w:after="100" w:afterAutospacing="1" w:line="360" w:lineRule="auto"/>
        <w:ind w:firstLine="645"/>
        <w:rPr>
          <w:rFonts w:ascii="仿宋_gb2312" w:eastAsia="仿宋_gb2312" w:hAnsi="Tahoma" w:cs="Tahoma"/>
          <w:color w:val="000000"/>
          <w:kern w:val="0"/>
          <w:sz w:val="28"/>
          <w:szCs w:val="28"/>
        </w:rPr>
      </w:pPr>
    </w:p>
    <w:p w:rsidR="000A015E" w:rsidRPr="000A015E" w:rsidRDefault="000A015E" w:rsidP="00534C4D">
      <w:pPr>
        <w:widowControl/>
        <w:spacing w:before="100" w:beforeAutospacing="1" w:after="100" w:afterAutospacing="1" w:line="360" w:lineRule="auto"/>
        <w:ind w:firstLine="645"/>
        <w:rPr>
          <w:rFonts w:ascii="Tahoma" w:eastAsia="宋体" w:hAnsi="Tahoma" w:cs="Tahoma"/>
          <w:color w:val="000000"/>
          <w:kern w:val="0"/>
          <w:sz w:val="28"/>
          <w:szCs w:val="28"/>
        </w:rPr>
      </w:pPr>
      <w:r w:rsidRPr="000A015E">
        <w:rPr>
          <w:rFonts w:ascii="仿宋_gb2312" w:eastAsia="仿宋_gb2312" w:hAnsi="Tahoma" w:cs="Tahoma" w:hint="eastAsia"/>
          <w:color w:val="000000"/>
          <w:kern w:val="0"/>
          <w:sz w:val="28"/>
          <w:szCs w:val="28"/>
        </w:rPr>
        <w:t> </w:t>
      </w:r>
    </w:p>
    <w:p w:rsidR="000A015E" w:rsidRPr="000A015E" w:rsidRDefault="000A015E" w:rsidP="00534C4D">
      <w:pPr>
        <w:widowControl/>
        <w:spacing w:before="100" w:beforeAutospacing="1" w:after="100" w:afterAutospacing="1" w:line="360" w:lineRule="auto"/>
        <w:rPr>
          <w:rFonts w:ascii="Tahoma" w:eastAsia="宋体" w:hAnsi="Tahoma" w:cs="Tahoma"/>
          <w:color w:val="000000"/>
          <w:kern w:val="0"/>
          <w:sz w:val="28"/>
          <w:szCs w:val="28"/>
        </w:rPr>
      </w:pPr>
      <w:r w:rsidRPr="000A015E">
        <w:rPr>
          <w:rFonts w:ascii="仿宋_gb2312" w:eastAsia="仿宋_gb2312" w:hAnsi="Tahoma" w:cs="Tahoma" w:hint="eastAsia"/>
          <w:color w:val="000000"/>
          <w:kern w:val="0"/>
          <w:sz w:val="28"/>
          <w:szCs w:val="28"/>
        </w:rPr>
        <w:t>   </w:t>
      </w:r>
      <w:r w:rsidRPr="000A015E">
        <w:rPr>
          <w:rFonts w:ascii="仿宋_gb2312" w:eastAsia="仿宋_gb2312" w:hAnsi="Tahoma" w:cs="Tahoma" w:hint="eastAsia"/>
          <w:color w:val="000000"/>
          <w:kern w:val="0"/>
          <w:sz w:val="28"/>
          <w:szCs w:val="28"/>
        </w:rPr>
        <w:t xml:space="preserve"> 商务部信用工作办公室</w:t>
      </w:r>
      <w:r w:rsidRPr="000A015E">
        <w:rPr>
          <w:rFonts w:ascii="仿宋_gb2312" w:eastAsia="仿宋_gb2312" w:hAnsi="Tahoma" w:cs="Tahoma" w:hint="eastAsia"/>
          <w:color w:val="000000"/>
          <w:kern w:val="0"/>
          <w:sz w:val="28"/>
          <w:szCs w:val="28"/>
        </w:rPr>
        <w:t>             </w:t>
      </w:r>
      <w:r w:rsidR="00534C4D">
        <w:rPr>
          <w:rFonts w:ascii="仿宋_gb2312" w:eastAsia="仿宋_gb2312" w:hAnsi="Tahoma" w:cs="Tahoma" w:hint="eastAsia"/>
          <w:color w:val="000000"/>
          <w:kern w:val="0"/>
          <w:sz w:val="28"/>
          <w:szCs w:val="28"/>
        </w:rPr>
        <w:t xml:space="preserve"> </w:t>
      </w:r>
      <w:r w:rsidRPr="000A015E">
        <w:rPr>
          <w:rFonts w:ascii="仿宋_gb2312" w:eastAsia="仿宋_gb2312" w:hAnsi="Tahoma" w:cs="Tahoma" w:hint="eastAsia"/>
          <w:color w:val="000000"/>
          <w:kern w:val="0"/>
          <w:sz w:val="28"/>
          <w:szCs w:val="28"/>
        </w:rPr>
        <w:t>  </w:t>
      </w:r>
      <w:r w:rsidRPr="000A015E">
        <w:rPr>
          <w:rFonts w:ascii="仿宋_gb2312" w:eastAsia="仿宋_gb2312" w:hAnsi="Tahoma" w:cs="Tahoma" w:hint="eastAsia"/>
          <w:color w:val="000000"/>
          <w:kern w:val="0"/>
          <w:sz w:val="28"/>
          <w:szCs w:val="28"/>
        </w:rPr>
        <w:t xml:space="preserve"> 国资委行业协会联系办公室</w:t>
      </w:r>
    </w:p>
    <w:p w:rsidR="000A015E" w:rsidRDefault="000A015E" w:rsidP="00534C4D">
      <w:pPr>
        <w:widowControl/>
        <w:spacing w:before="100" w:beforeAutospacing="1" w:after="100" w:afterAutospacing="1" w:line="360" w:lineRule="auto"/>
        <w:ind w:firstLineChars="200" w:firstLine="560"/>
        <w:rPr>
          <w:rFonts w:ascii="仿宋_gb2312" w:eastAsia="仿宋_gb2312" w:hAnsi="Tahoma" w:cs="Tahoma"/>
          <w:color w:val="000000"/>
          <w:kern w:val="0"/>
          <w:sz w:val="28"/>
          <w:szCs w:val="28"/>
        </w:rPr>
      </w:pPr>
      <w:r w:rsidRPr="000A015E">
        <w:rPr>
          <w:rFonts w:ascii="仿宋_gb2312" w:eastAsia="仿宋_gb2312" w:hAnsi="Tahoma" w:cs="Tahoma" w:hint="eastAsia"/>
          <w:color w:val="000000"/>
          <w:kern w:val="0"/>
          <w:sz w:val="28"/>
          <w:szCs w:val="28"/>
        </w:rPr>
        <w:t>2015年8月5日</w:t>
      </w:r>
      <w:r w:rsidRPr="000A015E">
        <w:rPr>
          <w:rFonts w:ascii="仿宋_gb2312" w:eastAsia="仿宋_gb2312" w:hAnsi="Tahoma" w:cs="Tahoma" w:hint="eastAsia"/>
          <w:color w:val="000000"/>
          <w:kern w:val="0"/>
          <w:sz w:val="28"/>
          <w:szCs w:val="28"/>
        </w:rPr>
        <w:t>                       </w:t>
      </w:r>
      <w:r w:rsidR="00534C4D">
        <w:rPr>
          <w:rFonts w:ascii="仿宋_gb2312" w:eastAsia="仿宋_gb2312" w:hAnsi="Tahoma" w:cs="Tahoma" w:hint="eastAsia"/>
          <w:color w:val="000000"/>
          <w:kern w:val="0"/>
          <w:sz w:val="28"/>
          <w:szCs w:val="28"/>
        </w:rPr>
        <w:t xml:space="preserve">   </w:t>
      </w:r>
      <w:r w:rsidRPr="000A015E">
        <w:rPr>
          <w:rFonts w:ascii="仿宋_gb2312" w:eastAsia="仿宋_gb2312" w:hAnsi="Tahoma" w:cs="Tahoma" w:hint="eastAsia"/>
          <w:color w:val="000000"/>
          <w:kern w:val="0"/>
          <w:sz w:val="28"/>
          <w:szCs w:val="28"/>
        </w:rPr>
        <w:t>2015年8月5日</w:t>
      </w:r>
    </w:p>
    <w:p w:rsidR="004B0971" w:rsidRDefault="004B0971" w:rsidP="00534C4D">
      <w:pPr>
        <w:widowControl/>
        <w:spacing w:before="100" w:beforeAutospacing="1" w:after="100" w:afterAutospacing="1" w:line="360" w:lineRule="auto"/>
        <w:ind w:firstLineChars="200" w:firstLine="560"/>
        <w:rPr>
          <w:rFonts w:ascii="仿宋_gb2312" w:eastAsia="仿宋_gb2312" w:hAnsi="Tahoma" w:cs="Tahoma"/>
          <w:color w:val="000000"/>
          <w:kern w:val="0"/>
          <w:sz w:val="28"/>
          <w:szCs w:val="28"/>
        </w:rPr>
      </w:pPr>
    </w:p>
    <w:p w:rsidR="004B0971" w:rsidRPr="000A015E" w:rsidRDefault="004B0971" w:rsidP="00534C4D">
      <w:pPr>
        <w:widowControl/>
        <w:spacing w:before="100" w:beforeAutospacing="1" w:after="100" w:afterAutospacing="1" w:line="360" w:lineRule="auto"/>
        <w:ind w:firstLineChars="200" w:firstLine="560"/>
        <w:rPr>
          <w:rFonts w:ascii="Tahoma" w:eastAsia="宋体" w:hAnsi="Tahoma" w:cs="Tahoma"/>
          <w:color w:val="000000"/>
          <w:kern w:val="0"/>
          <w:sz w:val="28"/>
          <w:szCs w:val="28"/>
        </w:rPr>
      </w:pPr>
    </w:p>
    <w:p w:rsidR="00E75514" w:rsidRPr="00E57432" w:rsidRDefault="00E75514" w:rsidP="00534C4D">
      <w:pPr>
        <w:rPr>
          <w:sz w:val="28"/>
          <w:szCs w:val="28"/>
        </w:rPr>
      </w:pPr>
    </w:p>
    <w:p w:rsidR="00534C4D" w:rsidRDefault="00534C4D">
      <w:pPr>
        <w:rPr>
          <w:sz w:val="28"/>
          <w:szCs w:val="28"/>
        </w:rPr>
      </w:pPr>
    </w:p>
    <w:p w:rsidR="004B0971" w:rsidRDefault="004B0971">
      <w:pPr>
        <w:rPr>
          <w:sz w:val="28"/>
          <w:szCs w:val="28"/>
        </w:rPr>
      </w:pPr>
    </w:p>
    <w:p w:rsidR="004B0971" w:rsidRDefault="004B0971">
      <w:pPr>
        <w:rPr>
          <w:sz w:val="28"/>
          <w:szCs w:val="28"/>
        </w:rPr>
      </w:pPr>
    </w:p>
    <w:p w:rsidR="004B0971" w:rsidRDefault="004B0971">
      <w:pPr>
        <w:rPr>
          <w:sz w:val="28"/>
          <w:szCs w:val="28"/>
        </w:rPr>
      </w:pPr>
    </w:p>
    <w:p w:rsidR="004B0971" w:rsidRDefault="004B0971">
      <w:pPr>
        <w:rPr>
          <w:sz w:val="28"/>
          <w:szCs w:val="28"/>
        </w:rPr>
      </w:pPr>
    </w:p>
    <w:p w:rsidR="004B0971" w:rsidRDefault="004B0971">
      <w:pPr>
        <w:rPr>
          <w:sz w:val="28"/>
          <w:szCs w:val="28"/>
        </w:rPr>
      </w:pPr>
    </w:p>
    <w:p w:rsidR="004B0971" w:rsidRPr="004B0971" w:rsidRDefault="004B0971" w:rsidP="004B0971">
      <w:pPr>
        <w:rPr>
          <w:rFonts w:ascii="华文中宋" w:eastAsia="华文中宋" w:hAnsi="华文中宋" w:cs="Times New Roman"/>
          <w:sz w:val="36"/>
          <w:szCs w:val="36"/>
        </w:rPr>
      </w:pPr>
      <w:r w:rsidRPr="004B0971">
        <w:rPr>
          <w:rFonts w:ascii="仿宋_gb2312" w:eastAsia="仿宋_gb2312" w:hAnsi="Times New Roman" w:cs="Times New Roman" w:hint="eastAsia"/>
          <w:sz w:val="32"/>
          <w:szCs w:val="32"/>
        </w:rPr>
        <w:lastRenderedPageBreak/>
        <w:t>附件：</w:t>
      </w:r>
    </w:p>
    <w:p w:rsidR="004B0971" w:rsidRPr="004B0971" w:rsidRDefault="004B0971" w:rsidP="004B0971">
      <w:pPr>
        <w:jc w:val="center"/>
        <w:rPr>
          <w:rFonts w:ascii="华文中宋" w:eastAsia="华文中宋" w:hAnsi="华文中宋" w:cs="Times New Roman"/>
          <w:sz w:val="36"/>
          <w:szCs w:val="36"/>
        </w:rPr>
      </w:pPr>
    </w:p>
    <w:p w:rsidR="004B0971" w:rsidRPr="004B0971" w:rsidRDefault="004B0971" w:rsidP="004B0971">
      <w:pPr>
        <w:jc w:val="center"/>
        <w:rPr>
          <w:rFonts w:ascii="华文中宋" w:eastAsia="华文中宋" w:hAnsi="华文中宋" w:cs="Times New Roman"/>
          <w:sz w:val="36"/>
          <w:szCs w:val="36"/>
        </w:rPr>
      </w:pPr>
      <w:r w:rsidRPr="004B0971">
        <w:rPr>
          <w:rFonts w:ascii="华文中宋" w:eastAsia="华文中宋" w:hAnsi="华文中宋" w:cs="Times New Roman" w:hint="eastAsia"/>
          <w:sz w:val="36"/>
          <w:szCs w:val="36"/>
        </w:rPr>
        <w:t>行业信用评价工作要求及流程</w:t>
      </w:r>
    </w:p>
    <w:p w:rsidR="004B0971" w:rsidRPr="004B0971" w:rsidRDefault="004B0971" w:rsidP="004B0971">
      <w:pPr>
        <w:ind w:firstLineChars="200" w:firstLine="640"/>
        <w:rPr>
          <w:rFonts w:ascii="仿宋_gb2312" w:eastAsia="仿宋_gb2312" w:hAnsi="Times New Roman" w:cs="Times New Roman"/>
          <w:sz w:val="32"/>
          <w:szCs w:val="32"/>
        </w:rPr>
      </w:pPr>
    </w:p>
    <w:p w:rsidR="004B0971" w:rsidRPr="004B0971" w:rsidRDefault="004B0971" w:rsidP="004B0971">
      <w:pPr>
        <w:ind w:firstLineChars="200" w:firstLine="640"/>
        <w:rPr>
          <w:rFonts w:ascii="黑体" w:eastAsia="黑体" w:hAnsi="Times New Roman" w:cs="Times New Roman"/>
          <w:sz w:val="32"/>
          <w:szCs w:val="32"/>
        </w:rPr>
      </w:pPr>
      <w:r w:rsidRPr="004B0971">
        <w:rPr>
          <w:rFonts w:ascii="黑体" w:eastAsia="黑体" w:hAnsi="Times New Roman" w:cs="Times New Roman" w:hint="eastAsia"/>
          <w:sz w:val="32"/>
          <w:szCs w:val="32"/>
        </w:rPr>
        <w:t>一、协会商会参评资质评审</w:t>
      </w:r>
    </w:p>
    <w:p w:rsidR="004B0971" w:rsidRPr="004B0971" w:rsidRDefault="004B0971" w:rsidP="004B0971">
      <w:pPr>
        <w:ind w:firstLineChars="200" w:firstLine="643"/>
        <w:rPr>
          <w:rFonts w:ascii="楷体_GB2312" w:eastAsia="楷体_GB2312" w:hAnsi="Times New Roman" w:cs="Times New Roman"/>
          <w:b/>
          <w:sz w:val="32"/>
          <w:szCs w:val="32"/>
        </w:rPr>
      </w:pPr>
      <w:r w:rsidRPr="004B0971">
        <w:rPr>
          <w:rFonts w:ascii="楷体_GB2312" w:eastAsia="楷体_GB2312" w:hAnsi="Times New Roman" w:cs="Times New Roman" w:hint="eastAsia"/>
          <w:b/>
          <w:sz w:val="32"/>
          <w:szCs w:val="32"/>
        </w:rPr>
        <w:t>（一）申请。</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1.申请。</w:t>
      </w:r>
      <w:r w:rsidRPr="004B0971">
        <w:rPr>
          <w:rFonts w:ascii="仿宋_gb2312" w:eastAsia="仿宋_gb2312" w:hAnsi="Times New Roman" w:cs="Times New Roman" w:hint="eastAsia"/>
          <w:sz w:val="32"/>
          <w:szCs w:val="32"/>
        </w:rPr>
        <w:t>在中华人民共和国境内注册，经国务院民政部登记并获得中国社会组织评估3A级以上，且近5年内未受到行政处罚的全国性行业协会商会，首次参与行业信用评价工作时应向信用办和协会办申请参评资质。（地方性行业组织可以团体会员的身份加入全国性行业协会商会参与评价工作。）</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2.初审。</w:t>
      </w:r>
      <w:r w:rsidRPr="004B0971">
        <w:rPr>
          <w:rFonts w:ascii="仿宋_gb2312" w:eastAsia="仿宋_gb2312" w:hAnsi="Times New Roman" w:cs="Times New Roman" w:hint="eastAsia"/>
          <w:sz w:val="32"/>
          <w:szCs w:val="32"/>
        </w:rPr>
        <w:t>首次参与行业信用评价工作的协会商会应登陆“行业信用评价备案管理”页面（</w:t>
      </w:r>
      <w:r w:rsidRPr="004B0971">
        <w:rPr>
          <w:rFonts w:ascii="仿宋_gb2312" w:eastAsia="仿宋_gb2312" w:hAnsi="Times New Roman" w:cs="Times New Roman"/>
          <w:sz w:val="32"/>
          <w:szCs w:val="32"/>
        </w:rPr>
        <w:t>xypj</w:t>
      </w:r>
      <w:r w:rsidRPr="004B0971">
        <w:rPr>
          <w:rFonts w:ascii="仿宋_gb2312" w:eastAsia="仿宋_gb2312" w:hAnsi="Times New Roman" w:cs="Times New Roman" w:hint="eastAsia"/>
          <w:sz w:val="32"/>
          <w:szCs w:val="32"/>
        </w:rPr>
        <w:t>web</w:t>
      </w:r>
      <w:r w:rsidRPr="004B0971">
        <w:rPr>
          <w:rFonts w:ascii="仿宋_gb2312" w:eastAsia="仿宋_gb2312" w:hAnsi="Times New Roman" w:cs="Times New Roman"/>
          <w:sz w:val="32"/>
          <w:szCs w:val="32"/>
        </w:rPr>
        <w:t>.mofcom.gov.cn</w:t>
      </w:r>
      <w:r w:rsidRPr="004B0971">
        <w:rPr>
          <w:rFonts w:ascii="仿宋_gb2312" w:eastAsia="仿宋_gb2312" w:hAnsi="Times New Roman" w:cs="Times New Roman" w:hint="eastAsia"/>
          <w:sz w:val="32"/>
          <w:szCs w:val="32"/>
        </w:rPr>
        <w:t>）注册并在线提交申请材料。初审过程中发现的近</w:t>
      </w:r>
      <w:r w:rsidRPr="004B0971">
        <w:rPr>
          <w:rFonts w:ascii="仿宋_gb2312" w:eastAsia="仿宋_gb2312" w:hAnsi="宋体" w:cs="宋体" w:hint="eastAsia"/>
          <w:bCs/>
          <w:sz w:val="32"/>
          <w:szCs w:val="32"/>
        </w:rPr>
        <w:t>5年内受到行政处罚或提供虚假材料的协会商会，将从即日起3年内不予参评。</w:t>
      </w:r>
      <w:r w:rsidRPr="004B0971">
        <w:rPr>
          <w:rFonts w:ascii="仿宋_gb2312" w:eastAsia="仿宋_gb2312" w:hAnsi="Times New Roman" w:cs="Times New Roman" w:hint="eastAsia"/>
          <w:sz w:val="32"/>
          <w:szCs w:val="32"/>
        </w:rPr>
        <w:t>通过初审的协会商会应按照系统通知要求准备申请材料。（申请材料格式及内容见附件1、2、3）。</w:t>
      </w:r>
    </w:p>
    <w:p w:rsidR="004B0971" w:rsidRPr="004B0971" w:rsidRDefault="004B0971" w:rsidP="004B0971">
      <w:pPr>
        <w:ind w:firstLineChars="200" w:firstLine="640"/>
        <w:rPr>
          <w:rFonts w:ascii="仿宋_gb2312" w:eastAsia="仿宋_gb2312" w:hAnsi="Times New Roman" w:cs="Times New Roman"/>
          <w:sz w:val="32"/>
          <w:szCs w:val="32"/>
        </w:rPr>
      </w:pPr>
      <w:r w:rsidRPr="004B0971">
        <w:rPr>
          <w:rFonts w:ascii="仿宋_gb2312" w:eastAsia="仿宋_gb2312" w:hAnsi="Times New Roman" w:cs="Times New Roman" w:hint="eastAsia"/>
          <w:sz w:val="32"/>
          <w:szCs w:val="32"/>
        </w:rPr>
        <w:t>信用办和协会办每年接受两次参评申请，截止时间分别为5月31日和10月31日。</w:t>
      </w:r>
    </w:p>
    <w:p w:rsidR="004B0971" w:rsidRPr="004B0971" w:rsidRDefault="004B0971" w:rsidP="004B0971">
      <w:pPr>
        <w:ind w:firstLineChars="200" w:firstLine="643"/>
        <w:rPr>
          <w:rFonts w:ascii="楷体_GB2312" w:eastAsia="楷体_GB2312" w:hAnsi="Times New Roman" w:cs="Times New Roman"/>
          <w:b/>
          <w:sz w:val="32"/>
          <w:szCs w:val="32"/>
        </w:rPr>
      </w:pPr>
      <w:r w:rsidRPr="004B0971">
        <w:rPr>
          <w:rFonts w:ascii="楷体_GB2312" w:eastAsia="楷体_GB2312" w:hAnsi="Times New Roman" w:cs="Times New Roman" w:hint="eastAsia"/>
          <w:b/>
          <w:sz w:val="32"/>
          <w:szCs w:val="32"/>
        </w:rPr>
        <w:t>（二）论证。</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1.评审。</w:t>
      </w:r>
      <w:r w:rsidRPr="004B0971">
        <w:rPr>
          <w:rFonts w:ascii="仿宋_gb2312" w:eastAsia="仿宋_gb2312" w:hAnsi="Times New Roman" w:cs="Times New Roman" w:hint="eastAsia"/>
          <w:sz w:val="32"/>
          <w:szCs w:val="32"/>
        </w:rPr>
        <w:t>信用办和协会办在协会商会参评申请截止日后</w:t>
      </w:r>
      <w:r w:rsidRPr="004B0971">
        <w:rPr>
          <w:rFonts w:ascii="仿宋_gb2312" w:eastAsia="仿宋_gb2312" w:hAnsi="Times New Roman" w:cs="Times New Roman" w:hint="eastAsia"/>
          <w:sz w:val="32"/>
          <w:szCs w:val="32"/>
        </w:rPr>
        <w:lastRenderedPageBreak/>
        <w:t>一个月内，组织经济、法律、信用等领域的专家召开论证会，对协会商会的参评资质进行集中评审。提出申请的协会商会进行现场答辩。论证会后1周内专家组反馈评审意见。</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2.复审。</w:t>
      </w:r>
      <w:r w:rsidRPr="004B0971">
        <w:rPr>
          <w:rFonts w:ascii="仿宋_gb2312" w:eastAsia="仿宋_gb2312" w:hAnsi="Times New Roman" w:cs="Times New Roman" w:hint="eastAsia"/>
          <w:sz w:val="32"/>
          <w:szCs w:val="32"/>
        </w:rPr>
        <w:t>协会商会根据专家组的评审意见，在1-2周内对相关材料进行修改完善并再次提交。经专家组复审确定后，信用办和协会办在“行业信用评价备案管理”页面和中国市场秩序网（www.12312.gov.cn）上公布参与行业信用评价工作的协会商会名单及备案编号。</w:t>
      </w:r>
    </w:p>
    <w:p w:rsidR="004B0971" w:rsidRPr="004B0971" w:rsidRDefault="004B0971" w:rsidP="004B0971">
      <w:pPr>
        <w:ind w:firstLineChars="200" w:firstLine="643"/>
        <w:rPr>
          <w:rFonts w:ascii="楷体_GB2312" w:eastAsia="楷体_GB2312" w:hAnsi="Times New Roman" w:cs="Times New Roman"/>
          <w:b/>
          <w:sz w:val="32"/>
          <w:szCs w:val="32"/>
        </w:rPr>
      </w:pPr>
      <w:r w:rsidRPr="004B0971">
        <w:rPr>
          <w:rFonts w:ascii="楷体_GB2312" w:eastAsia="楷体_GB2312" w:hAnsi="Times New Roman" w:cs="Times New Roman" w:hint="eastAsia"/>
          <w:b/>
          <w:sz w:val="32"/>
          <w:szCs w:val="32"/>
        </w:rPr>
        <w:t>（三）注销。</w:t>
      </w:r>
    </w:p>
    <w:p w:rsidR="004B0971" w:rsidRPr="004B0971" w:rsidRDefault="004B0971" w:rsidP="004B0971">
      <w:pPr>
        <w:ind w:firstLineChars="200" w:firstLine="640"/>
        <w:rPr>
          <w:rFonts w:ascii="仿宋_gb2312" w:eastAsia="仿宋_gb2312" w:hAnsi="Times New Roman" w:cs="Times New Roman"/>
          <w:sz w:val="32"/>
          <w:szCs w:val="32"/>
        </w:rPr>
      </w:pPr>
      <w:r w:rsidRPr="004B0971">
        <w:rPr>
          <w:rFonts w:ascii="仿宋_gb2312" w:eastAsia="仿宋_gb2312" w:hAnsi="Times New Roman" w:cs="Times New Roman" w:hint="eastAsia"/>
          <w:sz w:val="32"/>
          <w:szCs w:val="32"/>
        </w:rPr>
        <w:t>协会商会连续3年未开展或中止开展行业信用评价工作的，已获得的参评资质自动注销。恢复评价工作需重新提交申请。</w:t>
      </w:r>
    </w:p>
    <w:p w:rsidR="004B0971" w:rsidRPr="004B0971" w:rsidRDefault="004B0971" w:rsidP="004B0971">
      <w:pPr>
        <w:ind w:firstLineChars="200" w:firstLine="640"/>
        <w:rPr>
          <w:rFonts w:ascii="黑体" w:eastAsia="黑体" w:hAnsi="Times New Roman" w:cs="Times New Roman"/>
          <w:sz w:val="32"/>
          <w:szCs w:val="32"/>
        </w:rPr>
      </w:pPr>
      <w:r w:rsidRPr="004B0971">
        <w:rPr>
          <w:rFonts w:ascii="黑体" w:eastAsia="黑体" w:hAnsi="Times New Roman" w:cs="Times New Roman" w:hint="eastAsia"/>
          <w:sz w:val="32"/>
          <w:szCs w:val="32"/>
        </w:rPr>
        <w:t>二、企业信用等级评价备案</w:t>
      </w:r>
    </w:p>
    <w:p w:rsidR="004B0971" w:rsidRPr="004B0971" w:rsidRDefault="004B0971" w:rsidP="004B0971">
      <w:pPr>
        <w:ind w:firstLineChars="200" w:firstLine="643"/>
        <w:rPr>
          <w:rFonts w:ascii="楷体_GB2312" w:eastAsia="楷体_GB2312" w:hAnsi="Times New Roman" w:cs="Times New Roman"/>
          <w:b/>
          <w:sz w:val="32"/>
          <w:szCs w:val="32"/>
        </w:rPr>
      </w:pPr>
      <w:r w:rsidRPr="004B0971">
        <w:rPr>
          <w:rFonts w:ascii="楷体_GB2312" w:eastAsia="楷体_GB2312" w:hAnsi="Times New Roman" w:cs="Times New Roman" w:hint="eastAsia"/>
          <w:b/>
          <w:sz w:val="32"/>
          <w:szCs w:val="32"/>
        </w:rPr>
        <w:t>（一）评价。</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1.参评单位资质。</w:t>
      </w:r>
      <w:r w:rsidRPr="004B0971">
        <w:rPr>
          <w:rFonts w:ascii="仿宋_gb2312" w:eastAsia="仿宋_gb2312" w:hAnsi="Times New Roman" w:cs="Times New Roman" w:hint="eastAsia"/>
          <w:sz w:val="32"/>
          <w:szCs w:val="32"/>
        </w:rPr>
        <w:t>协会商会应以其主要专业领域的会员企业为评价对象。参评会员企业应在工商行政管理部门注册登记3年以上，并具有２年以上稳定的经营记录。</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2.评价准备。</w:t>
      </w:r>
      <w:r w:rsidRPr="004B0971">
        <w:rPr>
          <w:rFonts w:ascii="仿宋_gb2312" w:eastAsia="仿宋_gb2312" w:hAnsi="Times New Roman" w:cs="Times New Roman" w:hint="eastAsia"/>
          <w:sz w:val="32"/>
          <w:szCs w:val="32"/>
        </w:rPr>
        <w:t>协会商会应向会员企业发放评价公告，组织接受会员企业报名，指导会员企业填写参评申报材料。</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3.实地考察。</w:t>
      </w:r>
      <w:r w:rsidRPr="004B0971">
        <w:rPr>
          <w:rFonts w:ascii="仿宋_gb2312" w:eastAsia="仿宋_gb2312" w:hAnsi="Times New Roman" w:cs="Times New Roman" w:hint="eastAsia"/>
          <w:sz w:val="32"/>
          <w:szCs w:val="32"/>
        </w:rPr>
        <w:t>有条件的协会商会应对参评会员企业进行实地考察，深入了解其生产经营情况。</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4.补充评价资料。</w:t>
      </w:r>
      <w:r w:rsidRPr="004B0971">
        <w:rPr>
          <w:rFonts w:ascii="仿宋_gb2312" w:eastAsia="仿宋_gb2312" w:hAnsi="Times New Roman" w:cs="Times New Roman" w:hint="eastAsia"/>
          <w:sz w:val="32"/>
          <w:szCs w:val="32"/>
        </w:rPr>
        <w:t>协会商会在实地考察或访谈后，可要</w:t>
      </w:r>
      <w:r w:rsidRPr="004B0971">
        <w:rPr>
          <w:rFonts w:ascii="仿宋_gb2312" w:eastAsia="仿宋_gb2312" w:hAnsi="Times New Roman" w:cs="Times New Roman" w:hint="eastAsia"/>
          <w:sz w:val="32"/>
          <w:szCs w:val="32"/>
        </w:rPr>
        <w:lastRenderedPageBreak/>
        <w:t>求参评会员企业补充相关资料，并建立完整的评价工作底稿。</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5.初评。</w:t>
      </w:r>
      <w:r w:rsidRPr="004B0971">
        <w:rPr>
          <w:rFonts w:ascii="仿宋_gb2312" w:eastAsia="仿宋_gb2312" w:hAnsi="Times New Roman" w:cs="Times New Roman" w:hint="eastAsia"/>
          <w:sz w:val="32"/>
          <w:szCs w:val="32"/>
        </w:rPr>
        <w:t>协会商会应根据参评会员企业提供的资料和实地调研结果，在定性和定量分析的基础上，初步确定参评会员企业的信用级别。</w:t>
      </w:r>
    </w:p>
    <w:p w:rsidR="004B0971" w:rsidRPr="004B0971" w:rsidRDefault="004B0971" w:rsidP="004B0971">
      <w:pPr>
        <w:ind w:firstLineChars="200" w:firstLine="643"/>
        <w:rPr>
          <w:rFonts w:ascii="仿宋_gb2312" w:eastAsia="仿宋_gb2312" w:hAnsi="Times New Roman" w:cs="Times New Roman"/>
          <w:b/>
          <w:sz w:val="32"/>
          <w:szCs w:val="32"/>
        </w:rPr>
      </w:pPr>
      <w:r w:rsidRPr="004B0971">
        <w:rPr>
          <w:rFonts w:ascii="仿宋_gb2312" w:eastAsia="仿宋_gb2312" w:hAnsi="Times New Roman" w:cs="Times New Roman" w:hint="eastAsia"/>
          <w:b/>
          <w:sz w:val="32"/>
          <w:szCs w:val="32"/>
        </w:rPr>
        <w:t>6.公示。</w:t>
      </w:r>
      <w:r w:rsidRPr="004B0971">
        <w:rPr>
          <w:rFonts w:ascii="仿宋_gb2312" w:eastAsia="仿宋_gb2312" w:hAnsi="Times New Roman" w:cs="Times New Roman" w:hint="eastAsia"/>
          <w:sz w:val="32"/>
          <w:szCs w:val="32"/>
        </w:rPr>
        <w:t>协会商会应在行业组织官方网站、协会期刊杂志以及相关媒体上公示初评结果，接受会员企业和社会公众的监督和评议。</w:t>
      </w:r>
    </w:p>
    <w:p w:rsidR="004B0971" w:rsidRPr="004B0971" w:rsidRDefault="004B0971" w:rsidP="004B0971">
      <w:pPr>
        <w:ind w:firstLineChars="200" w:firstLine="643"/>
        <w:rPr>
          <w:rFonts w:ascii="仿宋_gb2312" w:eastAsia="仿宋_gb2312" w:hAnsi="Times New Roman" w:cs="Times New Roman"/>
          <w:sz w:val="32"/>
          <w:szCs w:val="32"/>
        </w:rPr>
      </w:pPr>
      <w:r w:rsidRPr="004B0971">
        <w:rPr>
          <w:rFonts w:ascii="仿宋_gb2312" w:eastAsia="仿宋_gb2312" w:hAnsi="Times New Roman" w:cs="Times New Roman" w:hint="eastAsia"/>
          <w:b/>
          <w:sz w:val="32"/>
          <w:szCs w:val="32"/>
        </w:rPr>
        <w:t>7.终评。</w:t>
      </w:r>
      <w:r w:rsidRPr="004B0971">
        <w:rPr>
          <w:rFonts w:ascii="仿宋_gb2312" w:eastAsia="仿宋_gb2312" w:hAnsi="Times New Roman" w:cs="Times New Roman" w:hint="eastAsia"/>
          <w:sz w:val="32"/>
          <w:szCs w:val="32"/>
        </w:rPr>
        <w:t>公示期结束后，协会商会应组织评审委员会对初评报告及公示反馈意见进行审核。经2/3以上评审委员认可的评价结果为最终结果。</w:t>
      </w:r>
    </w:p>
    <w:p w:rsidR="004B0971" w:rsidRPr="004B0971" w:rsidRDefault="004B0971" w:rsidP="004B0971">
      <w:pPr>
        <w:ind w:firstLineChars="200" w:firstLine="643"/>
        <w:rPr>
          <w:rFonts w:ascii="楷体_GB2312" w:eastAsia="楷体_GB2312" w:hAnsi="Times New Roman" w:cs="Times New Roman"/>
          <w:b/>
          <w:sz w:val="32"/>
          <w:szCs w:val="32"/>
        </w:rPr>
      </w:pPr>
      <w:r w:rsidRPr="004B0971">
        <w:rPr>
          <w:rFonts w:ascii="楷体_GB2312" w:eastAsia="楷体_GB2312" w:hAnsi="Times New Roman" w:cs="Times New Roman" w:hint="eastAsia"/>
          <w:b/>
          <w:sz w:val="32"/>
          <w:szCs w:val="32"/>
        </w:rPr>
        <w:t>（二）备案。</w:t>
      </w:r>
    </w:p>
    <w:p w:rsidR="004B0971" w:rsidRPr="004B0971" w:rsidRDefault="004B0971" w:rsidP="004B0971">
      <w:pPr>
        <w:ind w:firstLineChars="200" w:firstLine="640"/>
        <w:rPr>
          <w:rFonts w:ascii="仿宋_gb2312" w:eastAsia="仿宋_gb2312" w:hAnsi="Times New Roman" w:cs="Times New Roman"/>
          <w:sz w:val="32"/>
          <w:szCs w:val="32"/>
        </w:rPr>
      </w:pPr>
      <w:r w:rsidRPr="004B0971">
        <w:rPr>
          <w:rFonts w:ascii="仿宋_gb2312" w:eastAsia="仿宋_gb2312" w:hAnsi="Times New Roman" w:cs="Times New Roman" w:hint="eastAsia"/>
          <w:sz w:val="32"/>
          <w:szCs w:val="32"/>
        </w:rPr>
        <w:t>协会商会应在确定最终评价结果后的20个工作日内，登录“商务部商务信用信息交换共享平台”（</w:t>
      </w:r>
      <w:r w:rsidRPr="004B0971">
        <w:rPr>
          <w:rFonts w:ascii="仿宋_gb2312" w:eastAsia="仿宋_gb2312" w:hAnsi="Times New Roman" w:cs="Times New Roman"/>
          <w:sz w:val="32"/>
          <w:szCs w:val="32"/>
        </w:rPr>
        <w:t>xyp</w:t>
      </w:r>
      <w:r w:rsidRPr="004B0971">
        <w:rPr>
          <w:rFonts w:ascii="仿宋_gb2312" w:eastAsia="仿宋_gb2312" w:hAnsi="Times New Roman" w:cs="Times New Roman" w:hint="eastAsia"/>
          <w:sz w:val="32"/>
          <w:szCs w:val="32"/>
        </w:rPr>
        <w:t>t</w:t>
      </w:r>
      <w:r w:rsidRPr="004B0971">
        <w:rPr>
          <w:rFonts w:ascii="仿宋_gb2312" w:eastAsia="仿宋_gb2312" w:hAnsi="Times New Roman" w:cs="Times New Roman"/>
          <w:sz w:val="32"/>
          <w:szCs w:val="32"/>
        </w:rPr>
        <w:t>.mofcom.gov.cn</w:t>
      </w:r>
      <w:r w:rsidRPr="004B0971">
        <w:rPr>
          <w:rFonts w:ascii="仿宋_gb2312" w:eastAsia="仿宋_gb2312" w:hAnsi="Times New Roman" w:cs="Times New Roman" w:hint="eastAsia"/>
          <w:sz w:val="32"/>
          <w:szCs w:val="32"/>
        </w:rPr>
        <w:t>）录入参评会员企业相关信息（见附件4），并上</w:t>
      </w:r>
      <w:proofErr w:type="gramStart"/>
      <w:r w:rsidRPr="004B0971">
        <w:rPr>
          <w:rFonts w:ascii="仿宋_gb2312" w:eastAsia="仿宋_gb2312" w:hAnsi="Times New Roman" w:cs="Times New Roman" w:hint="eastAsia"/>
          <w:sz w:val="32"/>
          <w:szCs w:val="32"/>
        </w:rPr>
        <w:t>传企业</w:t>
      </w:r>
      <w:proofErr w:type="gramEnd"/>
      <w:r w:rsidRPr="004B0971">
        <w:rPr>
          <w:rFonts w:ascii="仿宋_gb2312" w:eastAsia="仿宋_gb2312" w:hAnsi="Times New Roman" w:cs="Times New Roman" w:hint="eastAsia"/>
          <w:sz w:val="32"/>
          <w:szCs w:val="32"/>
        </w:rPr>
        <w:t>信用评价报告电子文本，进行网上备案。不属于申报协会商会会员或已在其他协会商会参评的企业，将被退回不予备案。存在违规失信行为的企业，将被退回且3年内不予备案，并被录入商务部“商务领域企业信用信息数据库”失信企业名单。通过审核的企业备案信息及评价结果将在“行业信用评价备案管理”页面和中国市场秩序网上公布。</w:t>
      </w:r>
    </w:p>
    <w:p w:rsidR="004B0971" w:rsidRPr="004B0971" w:rsidRDefault="004B0971" w:rsidP="004B0971">
      <w:pPr>
        <w:ind w:firstLineChars="200" w:firstLine="643"/>
        <w:rPr>
          <w:rFonts w:ascii="楷体_GB2312" w:eastAsia="楷体_GB2312" w:hAnsi="Times New Roman" w:cs="Times New Roman"/>
          <w:b/>
          <w:sz w:val="32"/>
          <w:szCs w:val="32"/>
        </w:rPr>
      </w:pPr>
      <w:r w:rsidRPr="004B0971">
        <w:rPr>
          <w:rFonts w:ascii="楷体_GB2312" w:eastAsia="楷体_GB2312" w:hAnsi="Times New Roman" w:cs="Times New Roman" w:hint="eastAsia"/>
          <w:b/>
          <w:sz w:val="32"/>
          <w:szCs w:val="32"/>
        </w:rPr>
        <w:t>（四）复评。</w:t>
      </w: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Times New Roman" w:cs="Times New Roman" w:hint="eastAsia"/>
          <w:sz w:val="32"/>
          <w:szCs w:val="32"/>
        </w:rPr>
        <w:lastRenderedPageBreak/>
        <w:t>企业信用等级有效期最长不超过3年，最短不低于1年。有效期满后，协会商会应对参评会员企业进行复评。复评结果按照前述程序重新进行公示和备案。参评会员企业自愿放弃复评的，原备案信息将自动失效。</w:t>
      </w:r>
    </w:p>
    <w:p w:rsidR="004B0971" w:rsidRPr="004B0971" w:rsidRDefault="004B0971" w:rsidP="004B0971">
      <w:pPr>
        <w:ind w:firstLineChars="200" w:firstLine="643"/>
        <w:rPr>
          <w:rFonts w:ascii="楷体_GB2312" w:eastAsia="楷体_GB2312" w:hAnsi="Times New Roman" w:cs="Times New Roman"/>
          <w:b/>
          <w:sz w:val="32"/>
          <w:szCs w:val="32"/>
        </w:rPr>
      </w:pPr>
      <w:r w:rsidRPr="004B0971">
        <w:rPr>
          <w:rFonts w:ascii="楷体_GB2312" w:eastAsia="楷体_GB2312" w:hAnsi="Times New Roman" w:cs="Times New Roman" w:hint="eastAsia"/>
          <w:b/>
          <w:sz w:val="32"/>
          <w:szCs w:val="32"/>
        </w:rPr>
        <w:t>（五）制作证书和标牌。</w:t>
      </w:r>
    </w:p>
    <w:p w:rsidR="004B0971" w:rsidRPr="004B0971" w:rsidRDefault="004B0971" w:rsidP="004B0971">
      <w:pPr>
        <w:ind w:firstLineChars="200" w:firstLine="640"/>
        <w:rPr>
          <w:rFonts w:ascii="仿宋_gb2312" w:eastAsia="仿宋_gb2312" w:hAnsi="Times New Roman" w:cs="Times New Roman"/>
          <w:sz w:val="32"/>
          <w:szCs w:val="32"/>
        </w:rPr>
      </w:pPr>
      <w:r w:rsidRPr="004B0971">
        <w:rPr>
          <w:rFonts w:ascii="仿宋_gb2312" w:eastAsia="仿宋_gb2312" w:hAnsi="Times New Roman" w:cs="Times New Roman" w:hint="eastAsia"/>
          <w:sz w:val="32"/>
          <w:szCs w:val="32"/>
        </w:rPr>
        <w:t>协会商会应按照规定的内容、格式、尺寸、材质自行制作证书、标牌并编制序号。行业信用评价证书和标牌的样式和编号方法见附件5、6、7、8。复评企业证书和标牌按照编号方法重新编号。擅自变更证书或标牌样式的协会商会</w:t>
      </w:r>
      <w:r w:rsidRPr="004B0971">
        <w:rPr>
          <w:rFonts w:ascii="仿宋_gb2312" w:eastAsia="仿宋_gb2312" w:hAnsi="宋体" w:cs="宋体" w:hint="eastAsia"/>
          <w:bCs/>
          <w:sz w:val="32"/>
          <w:szCs w:val="32"/>
        </w:rPr>
        <w:t>将被取消参评资质并向社会公告，即日起3年内不予参评。</w:t>
      </w:r>
    </w:p>
    <w:p w:rsidR="004B0971" w:rsidRPr="004B0971" w:rsidRDefault="004B0971" w:rsidP="004B0971">
      <w:pPr>
        <w:ind w:firstLineChars="200" w:firstLine="643"/>
        <w:rPr>
          <w:rFonts w:ascii="楷体_GB2312" w:eastAsia="楷体_GB2312" w:hAnsi="Times New Roman" w:cs="Times New Roman"/>
          <w:b/>
          <w:sz w:val="32"/>
          <w:szCs w:val="32"/>
        </w:rPr>
      </w:pPr>
      <w:r w:rsidRPr="004B0971">
        <w:rPr>
          <w:rFonts w:ascii="楷体_GB2312" w:eastAsia="楷体_GB2312" w:hAnsi="Times New Roman" w:cs="Times New Roman" w:hint="eastAsia"/>
          <w:b/>
          <w:sz w:val="32"/>
          <w:szCs w:val="32"/>
        </w:rPr>
        <w:t>（六）管理。</w:t>
      </w:r>
    </w:p>
    <w:p w:rsidR="004B0971" w:rsidRPr="004B0971" w:rsidRDefault="004B0971" w:rsidP="004B0971">
      <w:pPr>
        <w:ind w:firstLineChars="200" w:firstLine="640"/>
        <w:rPr>
          <w:rFonts w:ascii="仿宋_gb2312" w:eastAsia="仿宋_gb2312" w:hAnsi="Times New Roman" w:cs="Times New Roman"/>
          <w:sz w:val="32"/>
          <w:szCs w:val="32"/>
        </w:rPr>
      </w:pPr>
      <w:r w:rsidRPr="004B0971">
        <w:rPr>
          <w:rFonts w:ascii="仿宋_gb2312" w:eastAsia="仿宋_gb2312" w:hAnsi="Times New Roman" w:cs="Times New Roman" w:hint="eastAsia"/>
          <w:sz w:val="32"/>
          <w:szCs w:val="32"/>
        </w:rPr>
        <w:t>协会商会应建立参评会员企业动态管理制度，在信用等级有效期内实时跟踪了解参评会员企业信用状况。对违反国家法律和行政法规且受到行政处罚的参评会员企业，立即撤销其信用等级，并收回相关证书和标牌。对受到举报投诉的参评会员企业，及时核实情况，并视情况对其信用等级做出调整。当参评会员企业信用状况发生变化后，协会商会应及时向社会公布，并以书面形式</w:t>
      </w:r>
      <w:proofErr w:type="gramStart"/>
      <w:r w:rsidRPr="004B0971">
        <w:rPr>
          <w:rFonts w:ascii="仿宋_gb2312" w:eastAsia="仿宋_gb2312" w:hAnsi="Times New Roman" w:cs="Times New Roman" w:hint="eastAsia"/>
          <w:sz w:val="32"/>
          <w:szCs w:val="32"/>
        </w:rPr>
        <w:t>报信用办和</w:t>
      </w:r>
      <w:proofErr w:type="gramEnd"/>
      <w:r w:rsidRPr="004B0971">
        <w:rPr>
          <w:rFonts w:ascii="仿宋_gb2312" w:eastAsia="仿宋_gb2312" w:hAnsi="Times New Roman" w:cs="Times New Roman" w:hint="eastAsia"/>
          <w:sz w:val="32"/>
          <w:szCs w:val="32"/>
        </w:rPr>
        <w:t>协会办备案。</w:t>
      </w:r>
    </w:p>
    <w:p w:rsidR="004B0971" w:rsidRPr="004B0971" w:rsidRDefault="004B0971" w:rsidP="004B0971">
      <w:pPr>
        <w:spacing w:line="600" w:lineRule="exact"/>
        <w:ind w:firstLineChars="200" w:firstLine="640"/>
        <w:rPr>
          <w:rFonts w:ascii="黑体" w:eastAsia="黑体" w:hAnsi="黑体" w:cs="黑体"/>
          <w:color w:val="000000"/>
          <w:kern w:val="0"/>
          <w:sz w:val="32"/>
          <w:szCs w:val="32"/>
        </w:rPr>
      </w:pPr>
      <w:r w:rsidRPr="004B0971">
        <w:rPr>
          <w:rFonts w:ascii="黑体" w:eastAsia="黑体" w:hAnsi="黑体" w:cs="黑体" w:hint="eastAsia"/>
          <w:color w:val="000000"/>
          <w:kern w:val="0"/>
          <w:sz w:val="32"/>
          <w:szCs w:val="32"/>
        </w:rPr>
        <w:t>三、协会商会工作绩效考核</w:t>
      </w:r>
    </w:p>
    <w:p w:rsidR="004B0971" w:rsidRPr="004B0971" w:rsidRDefault="004B0971" w:rsidP="004B0971">
      <w:pPr>
        <w:ind w:firstLineChars="200" w:firstLine="640"/>
        <w:rPr>
          <w:rFonts w:ascii="仿宋_gb2312" w:eastAsia="仿宋_gb2312" w:hAnsi="Times New Roman" w:cs="Times New Roman"/>
          <w:sz w:val="32"/>
          <w:szCs w:val="32"/>
        </w:rPr>
      </w:pPr>
      <w:r w:rsidRPr="004B0971">
        <w:rPr>
          <w:rFonts w:ascii="仿宋_gb2312" w:eastAsia="仿宋_gb2312" w:hAnsi="Times New Roman" w:cs="Times New Roman" w:hint="eastAsia"/>
          <w:sz w:val="32"/>
          <w:szCs w:val="32"/>
        </w:rPr>
        <w:t>信用办和协会办对协会商会行业信用评价工作进行绩效考核管理。对在行业信用评价过程中存在违规失信行为或信用评价结果累计3次被退回的协会商会，取消其参评资质</w:t>
      </w:r>
      <w:r w:rsidRPr="004B0971">
        <w:rPr>
          <w:rFonts w:ascii="仿宋_gb2312" w:eastAsia="仿宋_gb2312" w:hAnsi="Times New Roman" w:cs="Times New Roman" w:hint="eastAsia"/>
          <w:sz w:val="32"/>
          <w:szCs w:val="32"/>
        </w:rPr>
        <w:lastRenderedPageBreak/>
        <w:t>并向社会公告，即日起3年内不予参评。对存在违规失信行为的第三方信用服务机构，责令协会商会终止与其合作并向社会公告，同时将其录入商务部“商务领域企业信用信息数据库”失信企业名单。</w:t>
      </w: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宋体" w:cs="宋体" w:hint="eastAsia"/>
          <w:bCs/>
          <w:sz w:val="32"/>
          <w:szCs w:val="32"/>
        </w:rPr>
        <w:t>附件：1.协会商会开展行业信用评价的申请报告模板；</w:t>
      </w: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宋体" w:cs="宋体" w:hint="eastAsia"/>
          <w:bCs/>
          <w:sz w:val="32"/>
          <w:szCs w:val="32"/>
        </w:rPr>
        <w:t xml:space="preserve">      2.信用评价申请报告内容；</w:t>
      </w: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宋体" w:cs="宋体" w:hint="eastAsia"/>
          <w:bCs/>
          <w:sz w:val="32"/>
          <w:szCs w:val="32"/>
        </w:rPr>
        <w:t xml:space="preserve">      3.行业信用评价正式启动前需备案的材料；</w:t>
      </w: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宋体" w:cs="宋体" w:hint="eastAsia"/>
          <w:bCs/>
          <w:sz w:val="32"/>
          <w:szCs w:val="32"/>
        </w:rPr>
        <w:t xml:space="preserve">      4.受评会员企业的备案公示内容；</w:t>
      </w: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宋体" w:cs="宋体" w:hint="eastAsia"/>
          <w:bCs/>
          <w:sz w:val="32"/>
          <w:szCs w:val="32"/>
        </w:rPr>
        <w:t xml:space="preserve">      5.信用评价证书封面样式；</w:t>
      </w: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宋体" w:cs="宋体" w:hint="eastAsia"/>
          <w:bCs/>
          <w:sz w:val="32"/>
          <w:szCs w:val="32"/>
        </w:rPr>
        <w:t xml:space="preserve">      6.信用评价证书内页样式；</w:t>
      </w: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宋体" w:cs="宋体" w:hint="eastAsia"/>
          <w:bCs/>
          <w:sz w:val="32"/>
          <w:szCs w:val="32"/>
        </w:rPr>
        <w:t xml:space="preserve">      7.信用评价标牌样式；</w:t>
      </w:r>
    </w:p>
    <w:p w:rsidR="004B0971" w:rsidRPr="004B0971" w:rsidRDefault="004B0971" w:rsidP="004B0971">
      <w:pPr>
        <w:ind w:firstLineChars="200" w:firstLine="640"/>
        <w:rPr>
          <w:rFonts w:ascii="仿宋_gb2312" w:eastAsia="仿宋_gb2312" w:hAnsi="宋体" w:cs="宋体"/>
          <w:bCs/>
          <w:sz w:val="32"/>
          <w:szCs w:val="32"/>
        </w:rPr>
      </w:pPr>
      <w:r w:rsidRPr="004B0971">
        <w:rPr>
          <w:rFonts w:ascii="仿宋_gb2312" w:eastAsia="仿宋_gb2312" w:hAnsi="宋体" w:cs="宋体" w:hint="eastAsia"/>
          <w:bCs/>
          <w:sz w:val="32"/>
          <w:szCs w:val="32"/>
        </w:rPr>
        <w:t xml:space="preserve">      8.信用评价证书、标牌编号方法。</w:t>
      </w: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ind w:firstLineChars="200" w:firstLine="640"/>
        <w:rPr>
          <w:rFonts w:ascii="仿宋_gb2312" w:eastAsia="仿宋_gb2312" w:hAnsi="宋体" w:cs="宋体"/>
          <w:bCs/>
          <w:sz w:val="32"/>
          <w:szCs w:val="32"/>
        </w:rPr>
      </w:pPr>
    </w:p>
    <w:p w:rsidR="004B0971" w:rsidRPr="004B0971" w:rsidRDefault="004B0971" w:rsidP="004B0971">
      <w:pPr>
        <w:rPr>
          <w:rFonts w:ascii="仿宋_gb2312" w:eastAsia="仿宋_gb2312" w:hAnsi="华文中宋" w:cs="Times New Roman"/>
          <w:sz w:val="30"/>
          <w:szCs w:val="30"/>
          <w:lang w:val="de-DE"/>
        </w:rPr>
      </w:pPr>
      <w:r w:rsidRPr="004B0971">
        <w:rPr>
          <w:rFonts w:ascii="仿宋_gb2312" w:eastAsia="仿宋_gb2312" w:hAnsi="华文中宋" w:cs="Times New Roman" w:hint="eastAsia"/>
          <w:sz w:val="30"/>
          <w:szCs w:val="30"/>
        </w:rPr>
        <w:lastRenderedPageBreak/>
        <w:t>附件</w:t>
      </w:r>
      <w:r w:rsidRPr="004B0971">
        <w:rPr>
          <w:rFonts w:ascii="仿宋_gb2312" w:eastAsia="仿宋_gb2312" w:hAnsi="华文中宋" w:cs="Times New Roman" w:hint="eastAsia"/>
          <w:sz w:val="30"/>
          <w:szCs w:val="30"/>
          <w:lang w:val="de-DE"/>
        </w:rPr>
        <w:t>1：</w:t>
      </w:r>
    </w:p>
    <w:p w:rsidR="004B0971" w:rsidRPr="004B0971" w:rsidRDefault="004B0971" w:rsidP="004B0971">
      <w:pPr>
        <w:jc w:val="center"/>
        <w:rPr>
          <w:rFonts w:ascii="华文中宋" w:eastAsia="华文中宋" w:hAnsi="华文中宋" w:cs="Times New Roman"/>
          <w:sz w:val="36"/>
          <w:szCs w:val="36"/>
          <w:u w:val="single"/>
          <w:lang w:val="de-DE"/>
        </w:rPr>
      </w:pPr>
    </w:p>
    <w:p w:rsidR="004B0971" w:rsidRPr="004B0971" w:rsidRDefault="004B0971" w:rsidP="004B0971">
      <w:pPr>
        <w:jc w:val="center"/>
        <w:rPr>
          <w:rFonts w:ascii="华文中宋" w:eastAsia="华文中宋" w:hAnsi="华文中宋" w:cs="Times New Roman"/>
          <w:sz w:val="36"/>
          <w:szCs w:val="36"/>
          <w:u w:val="single"/>
          <w:lang w:val="de-DE"/>
        </w:rPr>
      </w:pPr>
    </w:p>
    <w:p w:rsidR="004B0971" w:rsidRPr="004B0971" w:rsidRDefault="004B0971" w:rsidP="004B0971">
      <w:pPr>
        <w:jc w:val="center"/>
        <w:rPr>
          <w:rFonts w:ascii="华文中宋" w:eastAsia="华文中宋" w:hAnsi="华文中宋" w:cs="Times New Roman"/>
          <w:sz w:val="36"/>
          <w:szCs w:val="36"/>
          <w:u w:val="single"/>
          <w:lang w:val="de-DE"/>
        </w:rPr>
      </w:pPr>
    </w:p>
    <w:p w:rsidR="004B0971" w:rsidRPr="004B0971" w:rsidRDefault="004B0971" w:rsidP="004B0971">
      <w:pPr>
        <w:jc w:val="center"/>
        <w:rPr>
          <w:rFonts w:ascii="华文中宋" w:eastAsia="华文中宋" w:hAnsi="华文中宋" w:cs="Times New Roman"/>
          <w:sz w:val="48"/>
          <w:szCs w:val="48"/>
        </w:rPr>
      </w:pPr>
      <w:r w:rsidRPr="004B0971">
        <w:rPr>
          <w:rFonts w:ascii="华文中宋" w:eastAsia="华文中宋" w:hAnsi="华文中宋" w:cs="Times New Roman" w:hint="eastAsia"/>
          <w:sz w:val="48"/>
          <w:szCs w:val="48"/>
        </w:rPr>
        <w:t>商会（协会）</w:t>
      </w:r>
    </w:p>
    <w:p w:rsidR="004B0971" w:rsidRPr="004B0971" w:rsidRDefault="004B0971" w:rsidP="004B0971">
      <w:pPr>
        <w:jc w:val="center"/>
        <w:rPr>
          <w:rFonts w:ascii="华文中宋" w:eastAsia="华文中宋" w:hAnsi="华文中宋" w:cs="Times New Roman"/>
          <w:sz w:val="48"/>
          <w:szCs w:val="48"/>
        </w:rPr>
      </w:pPr>
      <w:r w:rsidRPr="004B0971">
        <w:rPr>
          <w:rFonts w:ascii="华文中宋" w:eastAsia="华文中宋" w:hAnsi="华文中宋" w:cs="Times New Roman" w:hint="eastAsia"/>
          <w:sz w:val="48"/>
          <w:szCs w:val="48"/>
        </w:rPr>
        <w:t>开展行业信用评价的申请报告</w:t>
      </w:r>
    </w:p>
    <w:p w:rsidR="004B0971" w:rsidRPr="004B0971" w:rsidRDefault="004B0971" w:rsidP="004B0971">
      <w:pPr>
        <w:jc w:val="center"/>
        <w:rPr>
          <w:rFonts w:ascii="楷体_GB2312" w:eastAsia="楷体_GB2312" w:hAnsi="华文中宋" w:cs="Times New Roman"/>
          <w:szCs w:val="21"/>
        </w:rPr>
      </w:pPr>
      <w:r w:rsidRPr="004B0971">
        <w:rPr>
          <w:rFonts w:ascii="楷体_GB2312" w:eastAsia="楷体_GB2312" w:hAnsi="华文中宋" w:cs="Times New Roman" w:hint="eastAsia"/>
          <w:szCs w:val="21"/>
        </w:rPr>
        <w:t>（字体：华文中宋；字号：小一）</w:t>
      </w:r>
    </w:p>
    <w:p w:rsidR="004B0971" w:rsidRPr="004B0971" w:rsidRDefault="004B0971" w:rsidP="004B0971">
      <w:pPr>
        <w:jc w:val="center"/>
        <w:rPr>
          <w:rFonts w:ascii="华文中宋" w:eastAsia="华文中宋" w:hAnsi="华文中宋" w:cs="Times New Roman"/>
          <w:sz w:val="36"/>
          <w:szCs w:val="36"/>
        </w:rPr>
      </w:pP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单位名称：</w:t>
      </w: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社会团体法人登记证书：</w:t>
      </w: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组织机构代码：</w:t>
      </w:r>
    </w:p>
    <w:p w:rsidR="004B0971" w:rsidRPr="004B0971" w:rsidRDefault="004B0971" w:rsidP="004B0971">
      <w:pPr>
        <w:rPr>
          <w:rFonts w:ascii="楷体_GB2312" w:eastAsia="楷体_GB2312" w:hAnsi="华文中宋" w:cs="Times New Roman"/>
          <w:sz w:val="30"/>
          <w:szCs w:val="30"/>
        </w:rPr>
      </w:pPr>
      <w:r w:rsidRPr="004B0971">
        <w:rPr>
          <w:rFonts w:ascii="楷体_GB2312" w:eastAsia="楷体_GB2312" w:hAnsi="华文中宋" w:cs="Times New Roman" w:hint="eastAsia"/>
          <w:sz w:val="30"/>
          <w:szCs w:val="30"/>
        </w:rPr>
        <w:t>地址：                                   邮编：</w:t>
      </w: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主要负责人：           职务：</w:t>
      </w: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电话：               手机：              传真：</w:t>
      </w: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 xml:space="preserve">E-mail: </w:t>
      </w: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联系人：             职务：</w:t>
      </w: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电话：               手机：              传真：</w:t>
      </w:r>
    </w:p>
    <w:p w:rsidR="004B0971" w:rsidRPr="004B0971" w:rsidRDefault="004B0971" w:rsidP="004B0971">
      <w:pPr>
        <w:rPr>
          <w:rFonts w:ascii="楷体_GB2312" w:eastAsia="楷体_GB2312" w:hAnsi="华文中宋" w:cs="Times New Roman"/>
          <w:sz w:val="30"/>
          <w:szCs w:val="30"/>
          <w:u w:val="single"/>
        </w:rPr>
      </w:pPr>
      <w:r w:rsidRPr="004B0971">
        <w:rPr>
          <w:rFonts w:ascii="楷体_GB2312" w:eastAsia="楷体_GB2312" w:hAnsi="华文中宋" w:cs="Times New Roman" w:hint="eastAsia"/>
          <w:sz w:val="30"/>
          <w:szCs w:val="30"/>
        </w:rPr>
        <w:t xml:space="preserve">E-mail: </w:t>
      </w:r>
    </w:p>
    <w:p w:rsidR="004B0971" w:rsidRPr="004B0971" w:rsidRDefault="004B0971" w:rsidP="004B0971">
      <w:pPr>
        <w:jc w:val="center"/>
        <w:rPr>
          <w:rFonts w:ascii="楷体_GB2312" w:eastAsia="楷体_GB2312" w:hAnsi="华文中宋" w:cs="Times New Roman"/>
          <w:szCs w:val="21"/>
        </w:rPr>
      </w:pPr>
      <w:r w:rsidRPr="004B0971">
        <w:rPr>
          <w:rFonts w:ascii="楷体_GB2312" w:eastAsia="楷体_GB2312" w:hAnsi="华文中宋" w:cs="Times New Roman" w:hint="eastAsia"/>
          <w:szCs w:val="21"/>
        </w:rPr>
        <w:t>（字体：楷体；字号：小三）</w:t>
      </w:r>
    </w:p>
    <w:p w:rsidR="004B0971" w:rsidRPr="004B0971" w:rsidRDefault="004B0971" w:rsidP="004B0971">
      <w:pPr>
        <w:jc w:val="center"/>
        <w:rPr>
          <w:rFonts w:ascii="楷体_GB2312" w:eastAsia="楷体_GB2312" w:hAnsi="华文中宋" w:cs="Times New Roman"/>
          <w:szCs w:val="21"/>
        </w:rPr>
      </w:pPr>
    </w:p>
    <w:p w:rsidR="004B0971" w:rsidRPr="004B0971" w:rsidRDefault="004B0971" w:rsidP="004B0971">
      <w:pPr>
        <w:rPr>
          <w:rFonts w:ascii="楷体_GB2312" w:eastAsia="楷体_GB2312" w:hAnsi="华文中宋" w:cs="Times New Roman"/>
          <w:szCs w:val="21"/>
        </w:rPr>
      </w:pPr>
      <w:r w:rsidRPr="004B0971">
        <w:rPr>
          <w:rFonts w:ascii="楷体_GB2312" w:eastAsia="楷体_GB2312" w:hAnsi="华文中宋" w:cs="Times New Roman" w:hint="eastAsia"/>
          <w:szCs w:val="21"/>
        </w:rPr>
        <w:t>注：报告内容格式请按以下标准统一</w:t>
      </w:r>
    </w:p>
    <w:p w:rsidR="004B0971" w:rsidRPr="004B0971" w:rsidRDefault="004B0971" w:rsidP="004B0971">
      <w:pPr>
        <w:ind w:firstLineChars="200" w:firstLine="420"/>
        <w:rPr>
          <w:rFonts w:ascii="楷体_GB2312" w:eastAsia="楷体_GB2312" w:hAnsi="华文中宋" w:cs="Times New Roman"/>
          <w:szCs w:val="21"/>
        </w:rPr>
      </w:pPr>
      <w:r w:rsidRPr="004B0971">
        <w:rPr>
          <w:rFonts w:ascii="楷体_GB2312" w:eastAsia="楷体_GB2312" w:hAnsi="华文中宋" w:cs="Times New Roman" w:hint="eastAsia"/>
          <w:szCs w:val="21"/>
        </w:rPr>
        <w:t>一级标题：华文中宋 小二；二级标题：黑体 小三；三级标题：楷体 小三；正文：仿宋 小三</w:t>
      </w:r>
    </w:p>
    <w:p w:rsidR="004B0971" w:rsidRPr="004B0971" w:rsidRDefault="004B0971" w:rsidP="004B0971">
      <w:pPr>
        <w:rPr>
          <w:rFonts w:ascii="仿宋_gb2312" w:eastAsia="仿宋_gb2312" w:hAnsi="华文中宋" w:cs="Times New Roman"/>
          <w:sz w:val="28"/>
          <w:szCs w:val="28"/>
        </w:rPr>
      </w:pPr>
      <w:r w:rsidRPr="004B0971">
        <w:rPr>
          <w:rFonts w:ascii="仿宋_gb2312" w:eastAsia="仿宋_gb2312" w:hAnsi="Times New Roman" w:cs="Times New Roman"/>
          <w:sz w:val="30"/>
          <w:szCs w:val="30"/>
          <w:lang w:val="de-DE"/>
        </w:rPr>
        <w:br w:type="page"/>
      </w:r>
      <w:r w:rsidRPr="004B0971">
        <w:rPr>
          <w:rFonts w:ascii="仿宋_gb2312" w:eastAsia="仿宋_gb2312" w:hAnsi="华文中宋" w:cs="Times New Roman" w:hint="eastAsia"/>
          <w:sz w:val="28"/>
          <w:szCs w:val="28"/>
        </w:rPr>
        <w:lastRenderedPageBreak/>
        <w:t>附件2：</w:t>
      </w:r>
    </w:p>
    <w:p w:rsidR="004B0971" w:rsidRPr="004B0971" w:rsidRDefault="004B0971" w:rsidP="004B0971">
      <w:pPr>
        <w:jc w:val="center"/>
        <w:rPr>
          <w:rFonts w:ascii="华文中宋" w:eastAsia="华文中宋" w:hAnsi="华文中宋" w:cs="Times New Roman"/>
          <w:sz w:val="36"/>
          <w:szCs w:val="36"/>
        </w:rPr>
      </w:pPr>
      <w:r w:rsidRPr="004B0971">
        <w:rPr>
          <w:rFonts w:ascii="华文中宋" w:eastAsia="华文中宋" w:hAnsi="华文中宋" w:cs="Times New Roman" w:hint="eastAsia"/>
          <w:sz w:val="36"/>
          <w:szCs w:val="36"/>
        </w:rPr>
        <w:t>信用评价申请报告内容</w:t>
      </w:r>
    </w:p>
    <w:p w:rsidR="004B0971" w:rsidRPr="004B0971" w:rsidRDefault="004B0971" w:rsidP="004B0971">
      <w:pPr>
        <w:rPr>
          <w:rFonts w:ascii="楷体_GB2312" w:eastAsia="楷体_GB2312" w:hAnsi="华文中宋" w:cs="Times New Roman"/>
          <w:sz w:val="28"/>
          <w:szCs w:val="28"/>
        </w:rPr>
      </w:pPr>
    </w:p>
    <w:tbl>
      <w:tblPr>
        <w:tblW w:w="9657"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2348"/>
        <w:gridCol w:w="5556"/>
      </w:tblGrid>
      <w:tr w:rsidR="004B0971" w:rsidRPr="004B0971" w:rsidTr="00F13AE2">
        <w:trPr>
          <w:trHeight w:val="601"/>
          <w:jc w:val="center"/>
        </w:trPr>
        <w:tc>
          <w:tcPr>
            <w:tcW w:w="1753" w:type="dxa"/>
            <w:vAlign w:val="center"/>
          </w:tcPr>
          <w:p w:rsidR="004B0971" w:rsidRPr="004B0971" w:rsidRDefault="004B0971" w:rsidP="004B0971">
            <w:pPr>
              <w:jc w:val="center"/>
              <w:rPr>
                <w:rFonts w:ascii="仿宋_gb2312" w:eastAsia="仿宋_gb2312" w:hAnsi="Times New Roman" w:cs="Times New Roman"/>
                <w:b/>
                <w:sz w:val="24"/>
                <w:szCs w:val="20"/>
              </w:rPr>
            </w:pPr>
            <w:r w:rsidRPr="004B0971">
              <w:rPr>
                <w:rFonts w:ascii="仿宋_gb2312" w:eastAsia="仿宋_gb2312" w:hAnsi="Times New Roman" w:cs="Times New Roman" w:hint="eastAsia"/>
                <w:b/>
                <w:sz w:val="24"/>
                <w:szCs w:val="20"/>
              </w:rPr>
              <w:t>要素</w:t>
            </w:r>
          </w:p>
        </w:tc>
        <w:tc>
          <w:tcPr>
            <w:tcW w:w="2348" w:type="dxa"/>
            <w:vAlign w:val="center"/>
          </w:tcPr>
          <w:p w:rsidR="004B0971" w:rsidRPr="004B0971" w:rsidRDefault="004B0971" w:rsidP="004B0971">
            <w:pPr>
              <w:jc w:val="center"/>
              <w:rPr>
                <w:rFonts w:ascii="仿宋_gb2312" w:eastAsia="仿宋_gb2312" w:hAnsi="Times New Roman" w:cs="Times New Roman"/>
                <w:b/>
                <w:sz w:val="24"/>
                <w:szCs w:val="20"/>
              </w:rPr>
            </w:pPr>
            <w:r w:rsidRPr="004B0971">
              <w:rPr>
                <w:rFonts w:ascii="仿宋_gb2312" w:eastAsia="仿宋_gb2312" w:hAnsi="Times New Roman" w:cs="Times New Roman" w:hint="eastAsia"/>
                <w:b/>
                <w:sz w:val="24"/>
                <w:szCs w:val="20"/>
              </w:rPr>
              <w:t>主要内容</w:t>
            </w:r>
          </w:p>
        </w:tc>
        <w:tc>
          <w:tcPr>
            <w:tcW w:w="5556" w:type="dxa"/>
            <w:vAlign w:val="center"/>
          </w:tcPr>
          <w:p w:rsidR="004B0971" w:rsidRPr="004B0971" w:rsidRDefault="004B0971" w:rsidP="004B0971">
            <w:pPr>
              <w:jc w:val="center"/>
              <w:rPr>
                <w:rFonts w:ascii="仿宋_gb2312" w:eastAsia="仿宋_gb2312" w:hAnsi="Times New Roman" w:cs="Times New Roman"/>
                <w:b/>
                <w:sz w:val="24"/>
                <w:szCs w:val="20"/>
              </w:rPr>
            </w:pPr>
            <w:r w:rsidRPr="004B0971">
              <w:rPr>
                <w:rFonts w:ascii="仿宋_gb2312" w:eastAsia="仿宋_gb2312" w:hAnsi="Times New Roman" w:cs="Times New Roman" w:hint="eastAsia"/>
                <w:b/>
                <w:sz w:val="24"/>
                <w:szCs w:val="20"/>
              </w:rPr>
              <w:t>说明</w:t>
            </w:r>
          </w:p>
        </w:tc>
      </w:tr>
      <w:tr w:rsidR="004B0971" w:rsidRPr="004B0971" w:rsidTr="00F13AE2">
        <w:trPr>
          <w:trHeight w:val="505"/>
          <w:jc w:val="center"/>
        </w:trPr>
        <w:tc>
          <w:tcPr>
            <w:tcW w:w="1753" w:type="dxa"/>
            <w:vMerge w:val="restart"/>
            <w:vAlign w:val="center"/>
          </w:tcPr>
          <w:p w:rsidR="004B0971" w:rsidRPr="004B0971" w:rsidRDefault="004B0971" w:rsidP="004B0971">
            <w:pPr>
              <w:rPr>
                <w:rFonts w:ascii="仿宋_gb2312" w:eastAsia="仿宋_gb2312" w:hAnsi="Times New Roman" w:cs="Times New Roman"/>
                <w:b/>
                <w:sz w:val="24"/>
                <w:szCs w:val="20"/>
              </w:rPr>
            </w:pPr>
            <w:r w:rsidRPr="004B0971">
              <w:rPr>
                <w:rFonts w:ascii="仿宋_gb2312" w:eastAsia="仿宋_gb2312" w:hAnsi="Times New Roman" w:cs="Times New Roman" w:hint="eastAsia"/>
                <w:b/>
                <w:sz w:val="24"/>
                <w:szCs w:val="20"/>
              </w:rPr>
              <w:t>一、基本情况介绍</w:t>
            </w:r>
          </w:p>
        </w:tc>
        <w:tc>
          <w:tcPr>
            <w:tcW w:w="2348"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（一）行业基本情况</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介绍行业基本情况</w:t>
            </w:r>
          </w:p>
        </w:tc>
      </w:tr>
      <w:tr w:rsidR="004B0971" w:rsidRPr="004B0971" w:rsidTr="00F13AE2">
        <w:trPr>
          <w:trHeight w:val="469"/>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（二）商会协会工作情况</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华文中宋" w:cs="Times New Roman" w:hint="eastAsia"/>
                <w:sz w:val="24"/>
                <w:szCs w:val="20"/>
              </w:rPr>
              <w:t>介绍本商会协会工作情况（包括协会自身建设情况、在行业内开展活动的情况等）</w:t>
            </w:r>
          </w:p>
        </w:tc>
      </w:tr>
      <w:tr w:rsidR="004B0971" w:rsidRPr="004B0971" w:rsidTr="00F13AE2">
        <w:trPr>
          <w:trHeight w:val="404"/>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Merge w:val="restart"/>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（三）商会协会影响力情况</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华文中宋" w:cs="Times New Roman" w:hint="eastAsia"/>
                <w:sz w:val="24"/>
                <w:szCs w:val="20"/>
              </w:rPr>
              <w:t>会员数量</w:t>
            </w:r>
          </w:p>
        </w:tc>
      </w:tr>
      <w:tr w:rsidR="004B0971" w:rsidRPr="004B0971" w:rsidTr="00F13AE2">
        <w:trPr>
          <w:trHeight w:val="453"/>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Merge/>
            <w:vAlign w:val="center"/>
          </w:tcPr>
          <w:p w:rsidR="004B0971" w:rsidRPr="004B0971" w:rsidRDefault="004B0971" w:rsidP="004B0971">
            <w:pPr>
              <w:rPr>
                <w:rFonts w:ascii="仿宋_gb2312" w:eastAsia="仿宋_gb2312" w:hAnsi="Times New Roman" w:cs="Times New Roman"/>
                <w:sz w:val="24"/>
                <w:szCs w:val="20"/>
              </w:rPr>
            </w:pPr>
          </w:p>
        </w:tc>
        <w:tc>
          <w:tcPr>
            <w:tcW w:w="5556" w:type="dxa"/>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会员数量在行业中所占的比重</w:t>
            </w:r>
          </w:p>
        </w:tc>
      </w:tr>
      <w:tr w:rsidR="004B0971" w:rsidRPr="004B0971" w:rsidTr="00F13AE2">
        <w:trPr>
          <w:trHeight w:val="301"/>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Merge/>
            <w:vAlign w:val="center"/>
          </w:tcPr>
          <w:p w:rsidR="004B0971" w:rsidRPr="004B0971" w:rsidRDefault="004B0971" w:rsidP="004B0971">
            <w:pPr>
              <w:rPr>
                <w:rFonts w:ascii="仿宋_gb2312" w:eastAsia="仿宋_gb2312" w:hAnsi="Times New Roman" w:cs="Times New Roman"/>
                <w:sz w:val="24"/>
                <w:szCs w:val="20"/>
              </w:rPr>
            </w:pPr>
          </w:p>
        </w:tc>
        <w:tc>
          <w:tcPr>
            <w:tcW w:w="5556" w:type="dxa"/>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会员企业产值（或销售额）在行业总产值中占的比重（或销售额）</w:t>
            </w:r>
          </w:p>
        </w:tc>
      </w:tr>
      <w:tr w:rsidR="004B0971" w:rsidRPr="004B0971" w:rsidTr="00F13AE2">
        <w:trPr>
          <w:trHeight w:val="312"/>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Merge/>
            <w:vAlign w:val="center"/>
          </w:tcPr>
          <w:p w:rsidR="004B0971" w:rsidRPr="004B0971" w:rsidRDefault="004B0971" w:rsidP="004B0971">
            <w:pPr>
              <w:rPr>
                <w:rFonts w:ascii="仿宋_gb2312" w:eastAsia="仿宋_gb2312" w:hAnsi="Times New Roman" w:cs="Times New Roman"/>
                <w:sz w:val="24"/>
                <w:szCs w:val="20"/>
              </w:rPr>
            </w:pP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注：本项内容重点阐述商会协会在本行业中的独特性和重要性</w:t>
            </w:r>
          </w:p>
        </w:tc>
      </w:tr>
      <w:tr w:rsidR="004B0971" w:rsidRPr="004B0971" w:rsidTr="00F13AE2">
        <w:trPr>
          <w:trHeight w:val="427"/>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（四）本行业开展信用建设基本情况</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华文中宋" w:cs="Times New Roman" w:hint="eastAsia"/>
                <w:sz w:val="24"/>
                <w:szCs w:val="20"/>
              </w:rPr>
              <w:t>介绍在行业信用建设方面的实践活动，与取得的进展和成效</w:t>
            </w:r>
          </w:p>
        </w:tc>
      </w:tr>
      <w:tr w:rsidR="004B0971" w:rsidRPr="004B0971" w:rsidTr="00F13AE2">
        <w:trPr>
          <w:trHeight w:val="421"/>
          <w:jc w:val="center"/>
        </w:trPr>
        <w:tc>
          <w:tcPr>
            <w:tcW w:w="1753" w:type="dxa"/>
            <w:vMerge w:val="restart"/>
            <w:shd w:val="clear" w:color="auto" w:fill="auto"/>
            <w:vAlign w:val="center"/>
          </w:tcPr>
          <w:p w:rsidR="004B0971" w:rsidRPr="004B0971" w:rsidRDefault="004B0971" w:rsidP="004B0971">
            <w:pPr>
              <w:rPr>
                <w:rFonts w:ascii="仿宋_gb2312" w:eastAsia="仿宋_gb2312" w:hAnsi="Times New Roman" w:cs="Times New Roman"/>
                <w:b/>
                <w:sz w:val="24"/>
                <w:szCs w:val="20"/>
              </w:rPr>
            </w:pPr>
            <w:r w:rsidRPr="004B0971">
              <w:rPr>
                <w:rFonts w:ascii="仿宋_gb2312" w:eastAsia="仿宋_gb2312" w:hAnsi="Times New Roman" w:cs="Times New Roman" w:hint="eastAsia"/>
                <w:b/>
                <w:sz w:val="24"/>
                <w:szCs w:val="20"/>
              </w:rPr>
              <w:t>二、信用评价实施方案</w:t>
            </w:r>
          </w:p>
        </w:tc>
        <w:tc>
          <w:tcPr>
            <w:tcW w:w="2348"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（五）组织机构</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包括是否建立专门的信用评价组织机构，是否配备专门的高素质工作人员</w:t>
            </w:r>
          </w:p>
        </w:tc>
      </w:tr>
      <w:tr w:rsidR="004B0971" w:rsidRPr="004B0971" w:rsidTr="00F13AE2">
        <w:trPr>
          <w:trHeight w:val="455"/>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（六）会员申报程序</w:t>
            </w:r>
          </w:p>
        </w:tc>
        <w:tc>
          <w:tcPr>
            <w:tcW w:w="5556" w:type="dxa"/>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华文中宋" w:cs="Times New Roman" w:hint="eastAsia"/>
                <w:sz w:val="24"/>
                <w:szCs w:val="20"/>
              </w:rPr>
              <w:t>介绍会员申报程序</w:t>
            </w:r>
          </w:p>
        </w:tc>
      </w:tr>
      <w:tr w:rsidR="004B0971" w:rsidRPr="004B0971" w:rsidTr="00F13AE2">
        <w:trPr>
          <w:trHeight w:val="448"/>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（七）信息来源</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介绍信息获取来源和途径</w:t>
            </w:r>
          </w:p>
        </w:tc>
      </w:tr>
      <w:tr w:rsidR="004B0971" w:rsidRPr="004B0971" w:rsidTr="00F13AE2">
        <w:trPr>
          <w:trHeight w:val="467"/>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（八）评定专家构成</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华文中宋" w:cs="Times New Roman" w:hint="eastAsia"/>
                <w:sz w:val="24"/>
                <w:szCs w:val="20"/>
              </w:rPr>
              <w:t>介绍评定专家</w:t>
            </w:r>
          </w:p>
        </w:tc>
      </w:tr>
      <w:tr w:rsidR="004B0971" w:rsidRPr="004B0971" w:rsidTr="00F13AE2">
        <w:trPr>
          <w:trHeight w:val="459"/>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（九）评定程序</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介绍评定程序（包括初评、初评结果公示、接受社会监督与举报、调查处理举报信息、公示评价结果）</w:t>
            </w:r>
          </w:p>
        </w:tc>
      </w:tr>
      <w:tr w:rsidR="004B0971" w:rsidRPr="004B0971" w:rsidTr="00F13AE2">
        <w:trPr>
          <w:trHeight w:val="764"/>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（十）监督管理</w:t>
            </w:r>
          </w:p>
        </w:tc>
        <w:tc>
          <w:tcPr>
            <w:tcW w:w="5556" w:type="dxa"/>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介绍信用评价的审查、举报、核实、惩戒办法和工作机制（包括对评价过程的监督举报，对</w:t>
            </w:r>
            <w:r w:rsidRPr="004B0971">
              <w:rPr>
                <w:rFonts w:ascii="仿宋_gb2312" w:eastAsia="仿宋_gb2312" w:hAnsi="华文中宋" w:cs="Times New Roman" w:hint="eastAsia"/>
                <w:sz w:val="24"/>
                <w:szCs w:val="20"/>
              </w:rPr>
              <w:t>企业提交信息的监督、举报、核实、惩戒等）</w:t>
            </w:r>
          </w:p>
        </w:tc>
      </w:tr>
      <w:tr w:rsidR="004B0971" w:rsidRPr="004B0971" w:rsidTr="00F13AE2">
        <w:trPr>
          <w:trHeight w:val="543"/>
          <w:jc w:val="center"/>
        </w:trPr>
        <w:tc>
          <w:tcPr>
            <w:tcW w:w="1753" w:type="dxa"/>
            <w:vMerge/>
            <w:vAlign w:val="center"/>
          </w:tcPr>
          <w:p w:rsidR="004B0971" w:rsidRPr="004B0971" w:rsidRDefault="004B0971" w:rsidP="004B0971">
            <w:pPr>
              <w:rPr>
                <w:rFonts w:ascii="仿宋_gb2312" w:eastAsia="仿宋_gb2312" w:hAnsi="Times New Roman" w:cs="Times New Roman"/>
                <w:b/>
                <w:sz w:val="24"/>
                <w:szCs w:val="20"/>
              </w:rPr>
            </w:pPr>
          </w:p>
        </w:tc>
        <w:tc>
          <w:tcPr>
            <w:tcW w:w="2348" w:type="dxa"/>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（十一）</w:t>
            </w:r>
            <w:r w:rsidRPr="004B0971">
              <w:rPr>
                <w:rFonts w:ascii="仿宋_gb2312" w:eastAsia="仿宋_gb2312" w:hAnsi="华文中宋" w:cs="Times New Roman" w:hint="eastAsia"/>
                <w:sz w:val="24"/>
                <w:szCs w:val="20"/>
              </w:rPr>
              <w:t>评定公开</w:t>
            </w:r>
          </w:p>
        </w:tc>
        <w:tc>
          <w:tcPr>
            <w:tcW w:w="5556" w:type="dxa"/>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标准、程序、结果三公开</w:t>
            </w:r>
          </w:p>
        </w:tc>
      </w:tr>
      <w:tr w:rsidR="004B0971" w:rsidRPr="004B0971" w:rsidTr="00F13AE2">
        <w:trPr>
          <w:trHeight w:val="543"/>
          <w:jc w:val="center"/>
        </w:trPr>
        <w:tc>
          <w:tcPr>
            <w:tcW w:w="1753" w:type="dxa"/>
            <w:vMerge/>
            <w:shd w:val="clear" w:color="auto" w:fill="auto"/>
            <w:vAlign w:val="center"/>
          </w:tcPr>
          <w:p w:rsidR="004B0971" w:rsidRPr="004B0971" w:rsidRDefault="004B0971" w:rsidP="004B0971">
            <w:pPr>
              <w:rPr>
                <w:rFonts w:ascii="仿宋_gb2312" w:eastAsia="仿宋_gb2312" w:hAnsi="Times New Roman" w:cs="Times New Roman"/>
                <w:b/>
                <w:sz w:val="24"/>
                <w:szCs w:val="20"/>
              </w:rPr>
            </w:pPr>
          </w:p>
        </w:tc>
        <w:tc>
          <w:tcPr>
            <w:tcW w:w="2348" w:type="dxa"/>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（十二）费用管理</w:t>
            </w:r>
          </w:p>
        </w:tc>
        <w:tc>
          <w:tcPr>
            <w:tcW w:w="5556" w:type="dxa"/>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包括收费总额、支出项目、是否接受赞助等</w:t>
            </w:r>
          </w:p>
        </w:tc>
      </w:tr>
      <w:tr w:rsidR="004B0971" w:rsidRPr="004B0971" w:rsidTr="00F13AE2">
        <w:trPr>
          <w:trHeight w:val="543"/>
          <w:jc w:val="center"/>
        </w:trPr>
        <w:tc>
          <w:tcPr>
            <w:tcW w:w="1753" w:type="dxa"/>
            <w:vMerge w:val="restart"/>
            <w:tcBorders>
              <w:top w:val="single" w:sz="4" w:space="0" w:color="auto"/>
              <w:left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r w:rsidRPr="004B0971">
              <w:rPr>
                <w:rFonts w:ascii="仿宋_gb2312" w:eastAsia="仿宋_gb2312" w:hAnsi="Times New Roman" w:cs="Times New Roman" w:hint="eastAsia"/>
                <w:b/>
                <w:sz w:val="24"/>
                <w:szCs w:val="20"/>
              </w:rPr>
              <w:t>三、信用评价指标体系（参考）</w:t>
            </w:r>
          </w:p>
          <w:p w:rsidR="004B0971" w:rsidRPr="004B0971" w:rsidRDefault="004B0971" w:rsidP="004B0971">
            <w:pPr>
              <w:rPr>
                <w:rFonts w:ascii="仿宋_gb2312" w:eastAsia="仿宋_gb2312" w:hAnsi="Times New Roman" w:cs="Times New Roman"/>
                <w:b/>
                <w:sz w:val="24"/>
                <w:szCs w:val="20"/>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（十三）综合素质</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包括领导层素质、公司治理结构、公司经营年限、公司组织机构及规章制度、企业文化等</w:t>
            </w:r>
          </w:p>
        </w:tc>
      </w:tr>
      <w:tr w:rsidR="004B0971" w:rsidRPr="004B0971" w:rsidTr="00F13AE2">
        <w:trPr>
          <w:trHeight w:val="543"/>
          <w:jc w:val="center"/>
        </w:trPr>
        <w:tc>
          <w:tcPr>
            <w:tcW w:w="1753" w:type="dxa"/>
            <w:vMerge/>
            <w:tcBorders>
              <w:left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（十四）财务指标</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包括盈利能力、营运能力、偿债能力、发展能力等</w:t>
            </w:r>
          </w:p>
        </w:tc>
      </w:tr>
      <w:tr w:rsidR="004B0971" w:rsidRPr="004B0971" w:rsidTr="00F13AE2">
        <w:trPr>
          <w:trHeight w:val="543"/>
          <w:jc w:val="center"/>
        </w:trPr>
        <w:tc>
          <w:tcPr>
            <w:tcW w:w="1753" w:type="dxa"/>
            <w:vMerge/>
            <w:tcBorders>
              <w:left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（十五）管理指标</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包括财务管理、人力资源、安全生产、质量管理、危机管理等</w:t>
            </w:r>
          </w:p>
        </w:tc>
      </w:tr>
      <w:tr w:rsidR="004B0971" w:rsidRPr="004B0971" w:rsidTr="00F13AE2">
        <w:trPr>
          <w:trHeight w:val="543"/>
          <w:jc w:val="center"/>
        </w:trPr>
        <w:tc>
          <w:tcPr>
            <w:tcW w:w="1753" w:type="dxa"/>
            <w:vMerge/>
            <w:tcBorders>
              <w:left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（十六）竞争力指标</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包括质量水平、技术水平、发展规划及策略、自主品牌建设等</w:t>
            </w:r>
          </w:p>
        </w:tc>
      </w:tr>
      <w:tr w:rsidR="004B0971" w:rsidRPr="004B0971" w:rsidTr="00F13AE2">
        <w:trPr>
          <w:trHeight w:val="543"/>
          <w:jc w:val="center"/>
        </w:trPr>
        <w:tc>
          <w:tcPr>
            <w:tcW w:w="1753" w:type="dxa"/>
            <w:vMerge/>
            <w:tcBorders>
              <w:left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（十七）信用记录指标</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包括诉讼记录、商务执法记录、质检记录、纳税记录、劳保记录、环保记录、工商信用等级、纳税信用等级、银行信用等级、海关信用等级、企业履约状况、高管人员信用记录、企业相关公共记录、社会责任实施记录等反映企业遵纪守法、履行约定的情况</w:t>
            </w:r>
          </w:p>
        </w:tc>
      </w:tr>
      <w:tr w:rsidR="004B0971" w:rsidRPr="004B0971" w:rsidTr="00F13AE2">
        <w:trPr>
          <w:trHeight w:val="543"/>
          <w:jc w:val="center"/>
        </w:trPr>
        <w:tc>
          <w:tcPr>
            <w:tcW w:w="1753" w:type="dxa"/>
            <w:vMerge/>
            <w:tcBorders>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（十八）信用评价评分标准</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包括评价各项要素的分值及权重</w:t>
            </w:r>
          </w:p>
        </w:tc>
      </w:tr>
      <w:tr w:rsidR="004B0971" w:rsidRPr="004B0971" w:rsidTr="00F13AE2">
        <w:trPr>
          <w:trHeight w:val="543"/>
          <w:jc w:val="center"/>
        </w:trPr>
        <w:tc>
          <w:tcPr>
            <w:tcW w:w="1753" w:type="dxa"/>
            <w:vMerge w:val="restart"/>
            <w:tcBorders>
              <w:top w:val="single" w:sz="4" w:space="0" w:color="auto"/>
              <w:left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r w:rsidRPr="004B0971">
              <w:rPr>
                <w:rFonts w:ascii="仿宋_gb2312" w:eastAsia="仿宋_gb2312" w:hAnsi="Times New Roman" w:cs="Times New Roman" w:hint="eastAsia"/>
                <w:b/>
                <w:sz w:val="24"/>
                <w:szCs w:val="20"/>
              </w:rPr>
              <w:t>四、信用评价结果的应用</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（十九）信用信息管理</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介绍信用信息管理办法</w:t>
            </w:r>
          </w:p>
        </w:tc>
      </w:tr>
      <w:tr w:rsidR="004B0971" w:rsidRPr="004B0971" w:rsidTr="00F13AE2">
        <w:trPr>
          <w:trHeight w:val="543"/>
          <w:jc w:val="center"/>
        </w:trPr>
        <w:tc>
          <w:tcPr>
            <w:tcW w:w="1753" w:type="dxa"/>
            <w:vMerge/>
            <w:tcBorders>
              <w:left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（二十）信用信息公开</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介绍信用信息公开情况</w:t>
            </w:r>
          </w:p>
        </w:tc>
      </w:tr>
      <w:tr w:rsidR="004B0971" w:rsidRPr="004B0971" w:rsidTr="00F13AE2">
        <w:trPr>
          <w:trHeight w:val="543"/>
          <w:jc w:val="center"/>
        </w:trPr>
        <w:tc>
          <w:tcPr>
            <w:tcW w:w="1753" w:type="dxa"/>
            <w:vMerge/>
            <w:tcBorders>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b/>
                <w:sz w:val="24"/>
                <w:szCs w:val="20"/>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B0971" w:rsidRPr="004B0971" w:rsidRDefault="004B0971" w:rsidP="004B0971">
            <w:pPr>
              <w:rPr>
                <w:rFonts w:ascii="仿宋_gb2312" w:eastAsia="仿宋_gb2312" w:hAnsi="Times New Roman" w:cs="Times New Roman"/>
                <w:sz w:val="24"/>
                <w:szCs w:val="20"/>
              </w:rPr>
            </w:pPr>
            <w:r w:rsidRPr="004B0971">
              <w:rPr>
                <w:rFonts w:ascii="仿宋_gb2312" w:eastAsia="仿宋_gb2312" w:hAnsi="Times New Roman" w:cs="Times New Roman" w:hint="eastAsia"/>
                <w:sz w:val="24"/>
                <w:szCs w:val="20"/>
              </w:rPr>
              <w:t>（二十一）信用惩戒机制</w:t>
            </w:r>
          </w:p>
        </w:tc>
        <w:tc>
          <w:tcPr>
            <w:tcW w:w="5556" w:type="dxa"/>
            <w:tcBorders>
              <w:top w:val="single" w:sz="4" w:space="0" w:color="auto"/>
              <w:left w:val="single" w:sz="4" w:space="0" w:color="auto"/>
              <w:bottom w:val="single" w:sz="4" w:space="0" w:color="auto"/>
              <w:right w:val="single" w:sz="4" w:space="0" w:color="auto"/>
            </w:tcBorders>
            <w:vAlign w:val="center"/>
          </w:tcPr>
          <w:p w:rsidR="004B0971" w:rsidRPr="004B0971" w:rsidRDefault="004B0971" w:rsidP="004B0971">
            <w:pPr>
              <w:rPr>
                <w:rFonts w:ascii="仿宋_gb2312" w:eastAsia="仿宋_gb2312" w:hAnsi="华文中宋" w:cs="Times New Roman"/>
                <w:sz w:val="24"/>
                <w:szCs w:val="20"/>
              </w:rPr>
            </w:pPr>
            <w:r w:rsidRPr="004B0971">
              <w:rPr>
                <w:rFonts w:ascii="仿宋_gb2312" w:eastAsia="仿宋_gb2312" w:hAnsi="华文中宋" w:cs="Times New Roman" w:hint="eastAsia"/>
                <w:sz w:val="24"/>
                <w:szCs w:val="20"/>
              </w:rPr>
              <w:t>介绍行业内的守信激励、失信惩罚机制</w:t>
            </w:r>
          </w:p>
        </w:tc>
      </w:tr>
    </w:tbl>
    <w:p w:rsidR="004B0971" w:rsidRPr="004B0971" w:rsidRDefault="004B0971" w:rsidP="004B0971">
      <w:pPr>
        <w:ind w:leftChars="1" w:left="632" w:rightChars="166" w:right="349" w:hangingChars="300" w:hanging="630"/>
        <w:rPr>
          <w:rFonts w:ascii="Times New Roman" w:eastAsia="宋体" w:hAnsi="Times New Roman" w:cs="Times New Roman"/>
          <w:szCs w:val="20"/>
        </w:rPr>
      </w:pPr>
    </w:p>
    <w:p w:rsidR="004B0971" w:rsidRPr="004B0971" w:rsidRDefault="004B0971" w:rsidP="004B0971">
      <w:pPr>
        <w:spacing w:line="600" w:lineRule="exact"/>
        <w:ind w:firstLineChars="200" w:firstLine="420"/>
        <w:rPr>
          <w:rFonts w:ascii="Times New Roman" w:eastAsia="宋体" w:hAnsi="Times New Roman" w:cs="Times New Roman"/>
          <w:szCs w:val="20"/>
        </w:rPr>
      </w:pPr>
    </w:p>
    <w:p w:rsidR="004B0971" w:rsidRPr="004B0971" w:rsidRDefault="004B0971" w:rsidP="004B0971">
      <w:pPr>
        <w:spacing w:line="600" w:lineRule="exact"/>
        <w:rPr>
          <w:rFonts w:ascii="仿宋_gb2312" w:eastAsia="仿宋_gb2312" w:hAnsi="Times New Roman" w:cs="Times New Roman"/>
          <w:sz w:val="30"/>
          <w:szCs w:val="30"/>
          <w:lang w:val="de-DE"/>
        </w:rPr>
      </w:pPr>
      <w:r w:rsidRPr="004B0971">
        <w:rPr>
          <w:rFonts w:ascii="Times New Roman" w:eastAsia="宋体" w:hAnsi="Times New Roman" w:cs="Times New Roman"/>
          <w:szCs w:val="20"/>
        </w:rPr>
        <w:br w:type="page"/>
      </w:r>
      <w:r w:rsidRPr="004B0971">
        <w:rPr>
          <w:rFonts w:ascii="仿宋_gb2312" w:eastAsia="仿宋_gb2312" w:hAnsi="Times New Roman" w:cs="Times New Roman" w:hint="eastAsia"/>
          <w:sz w:val="30"/>
          <w:szCs w:val="30"/>
        </w:rPr>
        <w:lastRenderedPageBreak/>
        <w:t>附件</w:t>
      </w:r>
      <w:r w:rsidRPr="004B0971">
        <w:rPr>
          <w:rFonts w:ascii="仿宋_gb2312" w:eastAsia="仿宋_gb2312" w:hAnsi="Times New Roman" w:cs="Times New Roman" w:hint="eastAsia"/>
          <w:sz w:val="30"/>
          <w:szCs w:val="30"/>
          <w:lang w:val="de-DE"/>
        </w:rPr>
        <w:t>3：</w:t>
      </w:r>
    </w:p>
    <w:p w:rsidR="004B0971" w:rsidRPr="004B0971" w:rsidRDefault="004B0971" w:rsidP="004B0971">
      <w:pPr>
        <w:spacing w:line="600" w:lineRule="exact"/>
        <w:jc w:val="center"/>
        <w:rPr>
          <w:rFonts w:ascii="华文中宋" w:eastAsia="华文中宋" w:hAnsi="华文中宋" w:cs="Times New Roman"/>
          <w:sz w:val="36"/>
          <w:szCs w:val="36"/>
          <w:lang w:val="de-DE"/>
        </w:rPr>
      </w:pPr>
      <w:r w:rsidRPr="004B0971">
        <w:rPr>
          <w:rFonts w:ascii="华文中宋" w:eastAsia="华文中宋" w:hAnsi="华文中宋" w:cs="Times New Roman" w:hint="eastAsia"/>
          <w:sz w:val="36"/>
          <w:szCs w:val="36"/>
          <w:lang w:val="de-DE"/>
        </w:rPr>
        <w:t>行业信用评价正式启动前需备案的材料</w:t>
      </w:r>
    </w:p>
    <w:p w:rsidR="004B0971" w:rsidRPr="004B0971" w:rsidRDefault="004B0971" w:rsidP="004B0971">
      <w:pPr>
        <w:spacing w:line="600" w:lineRule="exact"/>
        <w:ind w:firstLine="600"/>
        <w:rPr>
          <w:rFonts w:ascii="仿宋_gb2312" w:eastAsia="仿宋_gb2312" w:hAnsi="Times New Roman" w:cs="Times New Roman"/>
          <w:sz w:val="30"/>
          <w:szCs w:val="30"/>
          <w:lang w:val="de-DE"/>
        </w:rPr>
      </w:pPr>
    </w:p>
    <w:p w:rsidR="004B0971" w:rsidRPr="004B0971" w:rsidRDefault="004B0971" w:rsidP="004B0971">
      <w:pPr>
        <w:ind w:firstLineChars="250" w:firstLine="750"/>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一、本行业信用评价工作总体方案，主要内容包括组织领导机制、评定程序、监督管理制度、公示方法和途径、评价指标体系、信用信息管理办法等。</w:t>
      </w:r>
    </w:p>
    <w:p w:rsidR="004B0971" w:rsidRPr="004B0971" w:rsidRDefault="004B0971" w:rsidP="004B0971">
      <w:pPr>
        <w:ind w:firstLineChars="200" w:firstLine="600"/>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二、收费情况说明，主要内容包括收费标准、费用管理办法、费用支出方向等。如有聘请第三方中介机构参与评价的，标明该机构名称及会员企业需支付的费用。</w:t>
      </w:r>
    </w:p>
    <w:p w:rsidR="004B0971" w:rsidRPr="004B0971" w:rsidRDefault="004B0971" w:rsidP="004B0971">
      <w:pPr>
        <w:ind w:firstLineChars="200" w:firstLine="600"/>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三、按照协会章程，依照法定程序，由理事会或会员代表大会通过的同意以上总体方案、收费管理意见的决议或会议纪要。</w:t>
      </w:r>
    </w:p>
    <w:p w:rsidR="004B0971" w:rsidRPr="004B0971" w:rsidRDefault="004B0971" w:rsidP="004B0971">
      <w:pPr>
        <w:ind w:firstLineChars="200" w:firstLine="600"/>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四、拟发给会员单位的开展行业信用评价试点工作的通知。</w:t>
      </w:r>
    </w:p>
    <w:p w:rsidR="004B0971" w:rsidRPr="004B0971" w:rsidRDefault="004B0971" w:rsidP="004B0971">
      <w:pPr>
        <w:spacing w:line="600" w:lineRule="exact"/>
        <w:ind w:firstLineChars="200" w:firstLine="600"/>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五、会员存在交叉的商会协会要事先沟通协调，达成一致意见后再正式开展工作，并报送防止重复交叉评价的正式书面协调意见。</w:t>
      </w:r>
    </w:p>
    <w:p w:rsidR="004B0971" w:rsidRPr="004B0971" w:rsidRDefault="004B0971" w:rsidP="004B0971">
      <w:pPr>
        <w:spacing w:line="600" w:lineRule="exact"/>
        <w:ind w:firstLine="1050"/>
        <w:rPr>
          <w:rFonts w:ascii="仿宋_gb2312" w:eastAsia="仿宋_gb2312" w:hAnsi="Times New Roman" w:cs="Times New Roman"/>
          <w:sz w:val="30"/>
          <w:szCs w:val="30"/>
        </w:rPr>
      </w:pPr>
    </w:p>
    <w:p w:rsidR="004B0971" w:rsidRPr="004B0971" w:rsidRDefault="004B0971" w:rsidP="004B0971">
      <w:pPr>
        <w:ind w:firstLineChars="200" w:firstLine="600"/>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注：电子版请登陆“行业信用评价备案管理”页面（</w:t>
      </w:r>
      <w:r w:rsidRPr="004B0971">
        <w:rPr>
          <w:rFonts w:ascii="仿宋_gb2312" w:eastAsia="仿宋_gb2312" w:hAnsi="Times New Roman" w:cs="Times New Roman"/>
          <w:sz w:val="30"/>
          <w:szCs w:val="30"/>
        </w:rPr>
        <w:t>xypj</w:t>
      </w:r>
      <w:r w:rsidRPr="004B0971">
        <w:rPr>
          <w:rFonts w:ascii="仿宋_gb2312" w:eastAsia="仿宋_gb2312" w:hAnsi="Times New Roman" w:cs="Times New Roman" w:hint="eastAsia"/>
          <w:sz w:val="30"/>
          <w:szCs w:val="30"/>
        </w:rPr>
        <w:t>web</w:t>
      </w:r>
      <w:r w:rsidRPr="004B0971">
        <w:rPr>
          <w:rFonts w:ascii="仿宋_gb2312" w:eastAsia="仿宋_gb2312" w:hAnsi="Times New Roman" w:cs="Times New Roman"/>
          <w:sz w:val="30"/>
          <w:szCs w:val="30"/>
        </w:rPr>
        <w:t>.mofcom.gov.cn</w:t>
      </w:r>
      <w:r w:rsidRPr="004B0971">
        <w:rPr>
          <w:rFonts w:ascii="仿宋_gb2312" w:eastAsia="仿宋_gb2312" w:hAnsi="Times New Roman" w:cs="Times New Roman" w:hint="eastAsia"/>
          <w:sz w:val="30"/>
          <w:szCs w:val="30"/>
        </w:rPr>
        <w:t>）提交，经商务部信用办、国资委协会办审核同意后，方可正式开展评价。</w:t>
      </w:r>
    </w:p>
    <w:p w:rsidR="004B0971" w:rsidRPr="004B0971" w:rsidRDefault="004B0971" w:rsidP="004B0971">
      <w:pPr>
        <w:spacing w:line="600" w:lineRule="exact"/>
        <w:rPr>
          <w:rFonts w:ascii="Times New Roman" w:eastAsia="宋体" w:hAnsi="华文中宋" w:cs="Times New Roman"/>
          <w:szCs w:val="20"/>
        </w:rPr>
      </w:pPr>
    </w:p>
    <w:p w:rsidR="004B0971" w:rsidRPr="004B0971" w:rsidRDefault="004B0971" w:rsidP="004B0971">
      <w:pPr>
        <w:spacing w:line="360" w:lineRule="auto"/>
        <w:rPr>
          <w:rFonts w:ascii="仿宋_gb2312" w:eastAsia="仿宋_gb2312" w:hAnsi="Times New Roman" w:cs="Times New Roman"/>
          <w:sz w:val="30"/>
          <w:szCs w:val="30"/>
        </w:rPr>
      </w:pPr>
      <w:r w:rsidRPr="004B0971">
        <w:rPr>
          <w:rFonts w:ascii="Times New Roman" w:eastAsia="宋体" w:hAnsi="华文中宋" w:cs="Times New Roman"/>
          <w:szCs w:val="20"/>
        </w:rPr>
        <w:br w:type="page"/>
      </w:r>
      <w:r w:rsidRPr="004B0971">
        <w:rPr>
          <w:rFonts w:ascii="仿宋_gb2312" w:eastAsia="仿宋_gb2312" w:hAnsi="Times New Roman" w:cs="Times New Roman" w:hint="eastAsia"/>
          <w:sz w:val="30"/>
          <w:szCs w:val="30"/>
        </w:rPr>
        <w:lastRenderedPageBreak/>
        <w:t>附件4：</w:t>
      </w:r>
    </w:p>
    <w:p w:rsidR="004B0971" w:rsidRPr="004B0971" w:rsidRDefault="004B0971" w:rsidP="004B0971">
      <w:pPr>
        <w:jc w:val="center"/>
        <w:rPr>
          <w:rFonts w:ascii="华文中宋" w:eastAsia="华文中宋" w:hAnsi="华文中宋" w:cs="Times New Roman"/>
          <w:sz w:val="36"/>
          <w:szCs w:val="36"/>
          <w:lang w:val="de-DE"/>
        </w:rPr>
      </w:pPr>
      <w:r w:rsidRPr="004B0971">
        <w:rPr>
          <w:rFonts w:ascii="华文中宋" w:eastAsia="华文中宋" w:hAnsi="华文中宋" w:cs="Times New Roman" w:hint="eastAsia"/>
          <w:sz w:val="36"/>
          <w:szCs w:val="36"/>
          <w:lang w:val="de-DE"/>
        </w:rPr>
        <w:t>受评会员企业的备案公示内容</w:t>
      </w:r>
      <w:r w:rsidRPr="004B0971">
        <w:rPr>
          <w:rFonts w:ascii="Times New Roman" w:eastAsia="楷体_GB2312" w:hAnsi="Times New Roman" w:cs="Times New Roman" w:hint="eastAsia"/>
          <w:kern w:val="0"/>
          <w:sz w:val="28"/>
          <w:szCs w:val="28"/>
        </w:rPr>
        <w:t>（中英文均需填报）</w:t>
      </w:r>
    </w:p>
    <w:p w:rsidR="004B0971" w:rsidRPr="004B0971" w:rsidRDefault="004B0971" w:rsidP="004B0971">
      <w:pPr>
        <w:rPr>
          <w:rFonts w:ascii="Times New Roman" w:eastAsia="楷体_GB2312" w:hAnsi="Times New Roman" w:cs="Times New Roman"/>
          <w:kern w:val="0"/>
          <w:sz w:val="28"/>
          <w:szCs w:val="28"/>
        </w:rPr>
      </w:pPr>
    </w:p>
    <w:tbl>
      <w:tblPr>
        <w:tblW w:w="901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500"/>
      </w:tblGrid>
      <w:tr w:rsidR="004B0971" w:rsidRPr="004B0971" w:rsidTr="00F13AE2">
        <w:trPr>
          <w:trHeight w:val="435"/>
          <w:jc w:val="center"/>
        </w:trPr>
        <w:tc>
          <w:tcPr>
            <w:tcW w:w="4515" w:type="dxa"/>
            <w:shd w:val="clear" w:color="auto" w:fill="auto"/>
            <w:noWrap/>
            <w:vAlign w:val="center"/>
          </w:tcPr>
          <w:p w:rsidR="004B0971" w:rsidRPr="004B0971" w:rsidRDefault="004B0971" w:rsidP="004B0971">
            <w:pPr>
              <w:widowControl/>
              <w:jc w:val="center"/>
              <w:rPr>
                <w:rFonts w:ascii="Times New Roman" w:eastAsia="黑体" w:hAnsi="Times New Roman" w:cs="Times New Roman"/>
                <w:kern w:val="0"/>
                <w:sz w:val="28"/>
                <w:szCs w:val="28"/>
              </w:rPr>
            </w:pPr>
            <w:r w:rsidRPr="004B0971">
              <w:rPr>
                <w:rFonts w:ascii="Times New Roman" w:eastAsia="黑体" w:hAnsi="Times New Roman" w:cs="Times New Roman"/>
                <w:kern w:val="0"/>
                <w:sz w:val="28"/>
                <w:szCs w:val="28"/>
              </w:rPr>
              <w:t>项目</w:t>
            </w:r>
          </w:p>
        </w:tc>
        <w:tc>
          <w:tcPr>
            <w:tcW w:w="4500" w:type="dxa"/>
            <w:shd w:val="clear" w:color="auto" w:fill="auto"/>
            <w:noWrap/>
            <w:vAlign w:val="center"/>
          </w:tcPr>
          <w:p w:rsidR="004B0971" w:rsidRPr="004B0971" w:rsidRDefault="004B0971" w:rsidP="004B0971">
            <w:pPr>
              <w:widowControl/>
              <w:jc w:val="center"/>
              <w:rPr>
                <w:rFonts w:ascii="Times New Roman" w:eastAsia="黑体" w:hAnsi="Times New Roman" w:cs="Times New Roman"/>
                <w:kern w:val="0"/>
                <w:sz w:val="28"/>
                <w:szCs w:val="28"/>
              </w:rPr>
            </w:pPr>
            <w:r w:rsidRPr="004B0971">
              <w:rPr>
                <w:rFonts w:ascii="Times New Roman" w:eastAsia="黑体" w:hAnsi="Times New Roman" w:cs="Times New Roman"/>
                <w:kern w:val="0"/>
                <w:sz w:val="28"/>
                <w:szCs w:val="28"/>
              </w:rPr>
              <w:t>说明</w:t>
            </w:r>
          </w:p>
        </w:tc>
      </w:tr>
      <w:tr w:rsidR="004B0971" w:rsidRPr="004B0971" w:rsidTr="00F13AE2">
        <w:trPr>
          <w:trHeight w:val="480"/>
          <w:jc w:val="center"/>
        </w:trPr>
        <w:tc>
          <w:tcPr>
            <w:tcW w:w="9015" w:type="dxa"/>
            <w:gridSpan w:val="2"/>
            <w:shd w:val="clear" w:color="auto" w:fill="auto"/>
            <w:noWrap/>
            <w:vAlign w:val="center"/>
          </w:tcPr>
          <w:p w:rsidR="004B0971" w:rsidRPr="004B0971" w:rsidRDefault="004B0971" w:rsidP="004B0971">
            <w:pPr>
              <w:widowControl/>
              <w:rPr>
                <w:rFonts w:ascii="Times New Roman" w:eastAsia="楷体_GB2312" w:hAnsi="Times New Roman" w:cs="Times New Roman"/>
                <w:kern w:val="0"/>
                <w:sz w:val="28"/>
                <w:szCs w:val="28"/>
              </w:rPr>
            </w:pPr>
            <w:r w:rsidRPr="004B0971">
              <w:rPr>
                <w:rFonts w:ascii="Times New Roman" w:eastAsia="楷体_GB2312" w:hAnsi="Times New Roman" w:cs="Times New Roman"/>
                <w:kern w:val="0"/>
                <w:sz w:val="28"/>
                <w:szCs w:val="28"/>
              </w:rPr>
              <w:t>一、基本信息</w:t>
            </w:r>
            <w:r w:rsidRPr="004B0971">
              <w:rPr>
                <w:rFonts w:ascii="Times New Roman" w:eastAsia="楷体_GB2312" w:hAnsi="Times New Roman" w:cs="Times New Roman"/>
                <w:kern w:val="0"/>
                <w:sz w:val="28"/>
                <w:szCs w:val="28"/>
              </w:rPr>
              <w:t>(Basic Information)</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kern w:val="0"/>
                <w:sz w:val="24"/>
                <w:szCs w:val="20"/>
              </w:rPr>
              <w:t>、企业名称</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smartTag w:uri="urn:schemas-microsoft-com:office:smarttags" w:element="place">
              <w:smartTag w:uri="urn:schemas-microsoft-com:office:smarttags" w:element="City">
                <w:r w:rsidRPr="004B0971">
                  <w:rPr>
                    <w:rFonts w:ascii="Times New Roman" w:eastAsia="仿宋_gb2312" w:hAnsi="Times New Roman" w:cs="Times New Roman"/>
                    <w:kern w:val="0"/>
                    <w:sz w:val="24"/>
                    <w:szCs w:val="20"/>
                  </w:rPr>
                  <w:t>Enterprise</w:t>
                </w:r>
              </w:smartTag>
            </w:smartTag>
            <w:r w:rsidRPr="004B0971">
              <w:rPr>
                <w:rFonts w:ascii="Times New Roman" w:eastAsia="仿宋_gb2312" w:hAnsi="Times New Roman" w:cs="Times New Roman"/>
                <w:kern w:val="0"/>
                <w:sz w:val="24"/>
                <w:szCs w:val="20"/>
              </w:rPr>
              <w:t xml:space="preserve"> name </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2</w:t>
            </w:r>
            <w:r w:rsidRPr="004B0971">
              <w:rPr>
                <w:rFonts w:ascii="Times New Roman" w:eastAsia="仿宋_gb2312" w:hAnsi="Times New Roman" w:cs="Times New Roman"/>
                <w:kern w:val="0"/>
                <w:sz w:val="24"/>
                <w:szCs w:val="20"/>
              </w:rPr>
              <w:t>、组织机构代码</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Organization Code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3</w:t>
            </w:r>
            <w:r w:rsidRPr="004B0971">
              <w:rPr>
                <w:rFonts w:ascii="Times New Roman" w:eastAsia="仿宋_gb2312" w:hAnsi="Times New Roman" w:cs="Times New Roman"/>
                <w:kern w:val="0"/>
                <w:sz w:val="24"/>
                <w:szCs w:val="20"/>
              </w:rPr>
              <w:t>、工商注册号</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ind w:firstLineChars="150" w:firstLine="360"/>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Registration Number </w:t>
            </w:r>
            <w:r w:rsidRPr="004B0971">
              <w:rPr>
                <w:rFonts w:ascii="Times New Roman" w:eastAsia="宋体" w:hAnsi="Times New Roman" w:cs="Times New Roman" w:hint="eastAsia"/>
                <w:kern w:val="0"/>
                <w:sz w:val="24"/>
                <w:szCs w:val="20"/>
              </w:rPr>
              <w:t>with the</w:t>
            </w:r>
            <w:r w:rsidRPr="004B0971">
              <w:rPr>
                <w:rFonts w:ascii="Times New Roman" w:eastAsia="宋体" w:hAnsi="Times New Roman" w:cs="Times New Roman"/>
                <w:kern w:val="0"/>
                <w:sz w:val="24"/>
                <w:szCs w:val="20"/>
              </w:rPr>
              <w:t xml:space="preserve"> Administration for Industry &amp; Commerce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hint="eastAsia"/>
                <w:kern w:val="0"/>
                <w:sz w:val="24"/>
                <w:szCs w:val="20"/>
              </w:rPr>
              <w:t>4</w:t>
            </w:r>
            <w:r w:rsidRPr="004B0971">
              <w:rPr>
                <w:rFonts w:ascii="Times New Roman" w:eastAsia="宋体" w:hAnsi="Times New Roman" w:cs="Times New Roman" w:hint="eastAsia"/>
                <w:kern w:val="0"/>
                <w:sz w:val="24"/>
                <w:szCs w:val="20"/>
              </w:rPr>
              <w:t>、</w:t>
            </w:r>
            <w:r w:rsidRPr="004B0971">
              <w:rPr>
                <w:rFonts w:ascii="Times New Roman" w:eastAsia="仿宋_gb2312" w:hAnsi="Times New Roman" w:cs="Times New Roman" w:hint="eastAsia"/>
                <w:kern w:val="0"/>
                <w:sz w:val="24"/>
                <w:szCs w:val="20"/>
              </w:rPr>
              <w:t>成立日期</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ind w:firstLineChars="150" w:firstLine="360"/>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Set up the date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hint="eastAsia"/>
                <w:kern w:val="0"/>
                <w:sz w:val="24"/>
                <w:szCs w:val="20"/>
              </w:rPr>
              <w:t>5</w:t>
            </w:r>
            <w:r w:rsidRPr="004B0971">
              <w:rPr>
                <w:rFonts w:ascii="Times New Roman" w:eastAsia="宋体" w:hAnsi="Times New Roman" w:cs="Times New Roman" w:hint="eastAsia"/>
                <w:kern w:val="0"/>
                <w:sz w:val="24"/>
                <w:szCs w:val="20"/>
              </w:rPr>
              <w:t>、</w:t>
            </w:r>
            <w:r w:rsidRPr="004B0971">
              <w:rPr>
                <w:rFonts w:ascii="Times New Roman" w:eastAsia="仿宋_gb2312" w:hAnsi="Times New Roman" w:cs="Times New Roman" w:hint="eastAsia"/>
                <w:kern w:val="0"/>
                <w:sz w:val="24"/>
                <w:szCs w:val="20"/>
              </w:rPr>
              <w:t>企业会员证号</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ind w:firstLineChars="150" w:firstLine="360"/>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Membership card number</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6</w:t>
            </w:r>
            <w:r w:rsidRPr="004B0971">
              <w:rPr>
                <w:rFonts w:ascii="Times New Roman" w:eastAsia="仿宋_gb2312" w:hAnsi="Times New Roman" w:cs="Times New Roman"/>
                <w:kern w:val="0"/>
                <w:sz w:val="24"/>
                <w:szCs w:val="20"/>
              </w:rPr>
              <w:t>、法定代表人</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Legal Representative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7</w:t>
            </w:r>
            <w:r w:rsidRPr="004B0971">
              <w:rPr>
                <w:rFonts w:ascii="Times New Roman" w:eastAsia="仿宋_gb2312" w:hAnsi="Times New Roman" w:cs="Times New Roman"/>
                <w:kern w:val="0"/>
                <w:sz w:val="24"/>
                <w:szCs w:val="20"/>
              </w:rPr>
              <w:t>、法定代表人身份证号</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此项不对外公开</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ID Number of Legal Representative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此项不对外公开</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8</w:t>
            </w:r>
            <w:r w:rsidRPr="004B0971">
              <w:rPr>
                <w:rFonts w:ascii="Times New Roman" w:eastAsia="仿宋_gb2312" w:hAnsi="Times New Roman" w:cs="Times New Roman"/>
                <w:kern w:val="0"/>
                <w:sz w:val="24"/>
                <w:szCs w:val="20"/>
              </w:rPr>
              <w:t>、注册资本</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Registered Capital</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9</w:t>
            </w:r>
            <w:r w:rsidRPr="004B0971">
              <w:rPr>
                <w:rFonts w:ascii="Times New Roman" w:eastAsia="仿宋_gb2312" w:hAnsi="Times New Roman" w:cs="Times New Roman"/>
                <w:kern w:val="0"/>
                <w:sz w:val="24"/>
                <w:szCs w:val="20"/>
              </w:rPr>
              <w:t>、所属行业</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ind w:firstLineChars="150" w:firstLine="360"/>
              <w:jc w:val="left"/>
              <w:rPr>
                <w:rFonts w:ascii="Times New Roman" w:eastAsia="仿宋_gb2312" w:hAnsi="Times New Roman" w:cs="Times New Roman"/>
                <w:kern w:val="0"/>
                <w:sz w:val="24"/>
                <w:szCs w:val="20"/>
              </w:rPr>
            </w:pPr>
            <w:r w:rsidRPr="004B0971">
              <w:rPr>
                <w:rFonts w:ascii="Times New Roman" w:eastAsia="宋体" w:hAnsi="Times New Roman" w:cs="Times New Roman" w:hint="eastAsia"/>
                <w:kern w:val="0"/>
                <w:sz w:val="24"/>
                <w:szCs w:val="20"/>
              </w:rPr>
              <w:t>Sector</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10</w:t>
            </w:r>
            <w:r w:rsidRPr="004B0971">
              <w:rPr>
                <w:rFonts w:ascii="Times New Roman" w:eastAsia="仿宋_gb2312" w:hAnsi="Times New Roman" w:cs="Times New Roman"/>
                <w:kern w:val="0"/>
                <w:sz w:val="24"/>
                <w:szCs w:val="20"/>
              </w:rPr>
              <w:t>、所属地区</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精确到地、市</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Region</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精确到地、市</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11</w:t>
            </w:r>
            <w:r w:rsidRPr="004B0971">
              <w:rPr>
                <w:rFonts w:ascii="Times New Roman" w:eastAsia="仿宋_gb2312" w:hAnsi="Times New Roman" w:cs="Times New Roman"/>
                <w:kern w:val="0"/>
                <w:sz w:val="24"/>
                <w:szCs w:val="20"/>
              </w:rPr>
              <w:t>、注册地址</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Registered Address</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hint="eastAsia"/>
                <w:kern w:val="0"/>
                <w:sz w:val="24"/>
                <w:szCs w:val="20"/>
              </w:rPr>
              <w:t>2</w:t>
            </w:r>
            <w:r w:rsidRPr="004B0971">
              <w:rPr>
                <w:rFonts w:ascii="Times New Roman" w:eastAsia="仿宋_gb2312" w:hAnsi="Times New Roman" w:cs="Times New Roman"/>
                <w:kern w:val="0"/>
                <w:sz w:val="24"/>
                <w:szCs w:val="20"/>
              </w:rPr>
              <w:t>、经营地址</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宋体" w:hAnsi="Times New Roman" w:cs="Times New Roman"/>
                <w:kern w:val="0"/>
                <w:sz w:val="24"/>
                <w:szCs w:val="20"/>
              </w:rPr>
              <w:t xml:space="preserve"> </w:t>
            </w:r>
            <w:r w:rsidRPr="004B0971">
              <w:rPr>
                <w:rFonts w:ascii="Times New Roman" w:eastAsia="宋体" w:hAnsi="Times New Roman" w:cs="Times New Roman" w:hint="eastAsia"/>
                <w:kern w:val="0"/>
                <w:sz w:val="24"/>
                <w:szCs w:val="20"/>
              </w:rPr>
              <w:t xml:space="preserve">  </w:t>
            </w:r>
            <w:r w:rsidRPr="004B0971">
              <w:rPr>
                <w:rFonts w:ascii="Times New Roman" w:eastAsia="宋体" w:hAnsi="Times New Roman" w:cs="Times New Roman"/>
                <w:kern w:val="0"/>
                <w:sz w:val="24"/>
                <w:szCs w:val="20"/>
              </w:rPr>
              <w:t>Business Address</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13</w:t>
            </w:r>
            <w:r w:rsidRPr="004B0971">
              <w:rPr>
                <w:rFonts w:ascii="Times New Roman" w:eastAsia="仿宋_gb2312" w:hAnsi="Times New Roman" w:cs="Times New Roman"/>
                <w:kern w:val="0"/>
                <w:sz w:val="24"/>
                <w:szCs w:val="20"/>
              </w:rPr>
              <w:t>、邮编</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Post Code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hint="eastAsia"/>
                <w:kern w:val="0"/>
                <w:sz w:val="24"/>
                <w:szCs w:val="20"/>
              </w:rPr>
              <w:t>4</w:t>
            </w:r>
            <w:r w:rsidRPr="004B0971">
              <w:rPr>
                <w:rFonts w:ascii="Times New Roman" w:eastAsia="仿宋_gb2312" w:hAnsi="Times New Roman" w:cs="Times New Roman"/>
                <w:kern w:val="0"/>
                <w:sz w:val="24"/>
                <w:szCs w:val="20"/>
              </w:rPr>
              <w:t>、企业网址</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Website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hint="eastAsia"/>
                <w:kern w:val="0"/>
                <w:sz w:val="24"/>
                <w:szCs w:val="20"/>
              </w:rPr>
              <w:t>5</w:t>
            </w:r>
            <w:r w:rsidRPr="004B0971">
              <w:rPr>
                <w:rFonts w:ascii="Times New Roman" w:eastAsia="仿宋_gb2312" w:hAnsi="Times New Roman" w:cs="Times New Roman"/>
                <w:kern w:val="0"/>
                <w:sz w:val="24"/>
                <w:szCs w:val="20"/>
              </w:rPr>
              <w:t>、联系电话</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此项不对外公开</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Telephone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此项不对外公开</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hint="eastAsia"/>
                <w:kern w:val="0"/>
                <w:sz w:val="24"/>
                <w:szCs w:val="20"/>
              </w:rPr>
              <w:t>6</w:t>
            </w:r>
            <w:r w:rsidRPr="004B0971">
              <w:rPr>
                <w:rFonts w:ascii="Times New Roman" w:eastAsia="仿宋_gb2312" w:hAnsi="Times New Roman" w:cs="Times New Roman"/>
                <w:kern w:val="0"/>
                <w:sz w:val="24"/>
                <w:szCs w:val="20"/>
              </w:rPr>
              <w:t>、传真</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此项不对外公开</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lastRenderedPageBreak/>
              <w:t xml:space="preserve">   Fax</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此项不对外公开</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hint="eastAsia"/>
                <w:kern w:val="0"/>
                <w:sz w:val="24"/>
                <w:szCs w:val="20"/>
              </w:rPr>
              <w:t>7</w:t>
            </w:r>
            <w:r w:rsidRPr="004B0971">
              <w:rPr>
                <w:rFonts w:ascii="Times New Roman" w:eastAsia="仿宋_gb2312" w:hAnsi="Times New Roman" w:cs="Times New Roman"/>
                <w:kern w:val="0"/>
                <w:sz w:val="24"/>
                <w:szCs w:val="20"/>
              </w:rPr>
              <w:t>、经营范围</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Business Scope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hint="eastAsia"/>
                <w:kern w:val="0"/>
                <w:sz w:val="24"/>
                <w:szCs w:val="20"/>
              </w:rPr>
              <w:t>8</w:t>
            </w:r>
            <w:r w:rsidRPr="004B0971">
              <w:rPr>
                <w:rFonts w:ascii="Times New Roman" w:eastAsia="仿宋_gb2312" w:hAnsi="Times New Roman" w:cs="Times New Roman"/>
                <w:kern w:val="0"/>
                <w:sz w:val="24"/>
                <w:szCs w:val="20"/>
              </w:rPr>
              <w:t>、主营业务</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Main Business</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hint="eastAsia"/>
                <w:kern w:val="0"/>
                <w:sz w:val="24"/>
                <w:szCs w:val="20"/>
              </w:rPr>
              <w:t>9</w:t>
            </w:r>
            <w:r w:rsidRPr="004B0971">
              <w:rPr>
                <w:rFonts w:ascii="Times New Roman" w:eastAsia="仿宋_gb2312" w:hAnsi="Times New Roman" w:cs="Times New Roman"/>
                <w:kern w:val="0"/>
                <w:sz w:val="24"/>
                <w:szCs w:val="20"/>
              </w:rPr>
              <w:t>、主要产品</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Main Products</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480"/>
          <w:jc w:val="center"/>
        </w:trPr>
        <w:tc>
          <w:tcPr>
            <w:tcW w:w="9015" w:type="dxa"/>
            <w:gridSpan w:val="2"/>
            <w:shd w:val="clear" w:color="auto" w:fill="auto"/>
            <w:noWrap/>
            <w:vAlign w:val="center"/>
          </w:tcPr>
          <w:p w:rsidR="004B0971" w:rsidRPr="004B0971" w:rsidRDefault="004B0971" w:rsidP="004B0971">
            <w:pPr>
              <w:widowControl/>
              <w:rPr>
                <w:rFonts w:ascii="Times New Roman" w:eastAsia="楷体_GB2312" w:hAnsi="Times New Roman" w:cs="Times New Roman"/>
                <w:kern w:val="0"/>
                <w:sz w:val="28"/>
                <w:szCs w:val="28"/>
              </w:rPr>
            </w:pPr>
            <w:r w:rsidRPr="004B0971">
              <w:rPr>
                <w:rFonts w:ascii="Times New Roman" w:eastAsia="楷体_GB2312" w:hAnsi="Times New Roman" w:cs="Times New Roman" w:hint="eastAsia"/>
                <w:kern w:val="0"/>
                <w:sz w:val="28"/>
                <w:szCs w:val="28"/>
              </w:rPr>
              <w:t>二</w:t>
            </w:r>
            <w:r w:rsidRPr="004B0971">
              <w:rPr>
                <w:rFonts w:ascii="Times New Roman" w:eastAsia="楷体_GB2312" w:hAnsi="Times New Roman" w:cs="Times New Roman"/>
                <w:kern w:val="0"/>
                <w:sz w:val="28"/>
                <w:szCs w:val="28"/>
              </w:rPr>
              <w:t>、评价结果</w:t>
            </w:r>
            <w:r w:rsidRPr="004B0971">
              <w:rPr>
                <w:rFonts w:ascii="Times New Roman" w:eastAsia="楷体_GB2312" w:hAnsi="Times New Roman" w:cs="Times New Roman"/>
                <w:kern w:val="0"/>
                <w:sz w:val="28"/>
                <w:szCs w:val="28"/>
              </w:rPr>
              <w:t>(Evaluation Result)</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1</w:t>
            </w:r>
            <w:r w:rsidRPr="004B0971">
              <w:rPr>
                <w:rFonts w:ascii="Times New Roman" w:eastAsia="仿宋_gb2312" w:hAnsi="Times New Roman" w:cs="Times New Roman"/>
                <w:kern w:val="0"/>
                <w:sz w:val="24"/>
                <w:szCs w:val="20"/>
              </w:rPr>
              <w:t>、企业信用评价等级</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Credit Grade</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2</w:t>
            </w:r>
            <w:r w:rsidRPr="004B0971">
              <w:rPr>
                <w:rFonts w:ascii="Times New Roman" w:eastAsia="仿宋_gb2312" w:hAnsi="Times New Roman" w:cs="Times New Roman"/>
                <w:kern w:val="0"/>
                <w:sz w:val="24"/>
                <w:szCs w:val="20"/>
              </w:rPr>
              <w:t>、证书编号</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Certificate Number</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3</w:t>
            </w:r>
            <w:r w:rsidRPr="004B0971">
              <w:rPr>
                <w:rFonts w:ascii="Times New Roman" w:eastAsia="仿宋_gb2312" w:hAnsi="Times New Roman" w:cs="Times New Roman"/>
                <w:kern w:val="0"/>
                <w:sz w:val="24"/>
                <w:szCs w:val="20"/>
              </w:rPr>
              <w:t>、发证单位</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Issue</w:t>
            </w:r>
            <w:r w:rsidRPr="004B0971">
              <w:rPr>
                <w:rFonts w:ascii="Times New Roman" w:eastAsia="宋体" w:hAnsi="Times New Roman" w:cs="Times New Roman" w:hint="eastAsia"/>
                <w:kern w:val="0"/>
                <w:sz w:val="24"/>
                <w:szCs w:val="20"/>
              </w:rPr>
              <w:t>d by</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4</w:t>
            </w:r>
            <w:r w:rsidRPr="004B0971">
              <w:rPr>
                <w:rFonts w:ascii="Times New Roman" w:eastAsia="宋体" w:hAnsi="Times New Roman" w:cs="Times New Roman"/>
                <w:kern w:val="0"/>
                <w:sz w:val="24"/>
                <w:szCs w:val="20"/>
              </w:rPr>
              <w:t>、</w:t>
            </w:r>
            <w:r w:rsidRPr="004B0971">
              <w:rPr>
                <w:rFonts w:ascii="Times New Roman" w:eastAsia="仿宋_gb2312" w:hAnsi="Times New Roman" w:cs="Times New Roman"/>
                <w:kern w:val="0"/>
                <w:sz w:val="24"/>
                <w:szCs w:val="20"/>
              </w:rPr>
              <w:t>评价单位</w:t>
            </w:r>
          </w:p>
        </w:tc>
        <w:tc>
          <w:tcPr>
            <w:tcW w:w="4500" w:type="dxa"/>
            <w:shd w:val="clear" w:color="auto" w:fill="auto"/>
            <w:noWrap/>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由协会评价的，</w:t>
            </w:r>
            <w:proofErr w:type="gramStart"/>
            <w:r w:rsidRPr="004B0971">
              <w:rPr>
                <w:rFonts w:ascii="Times New Roman" w:eastAsia="仿宋_gb2312" w:hAnsi="Times New Roman" w:cs="Times New Roman"/>
                <w:kern w:val="0"/>
                <w:sz w:val="24"/>
                <w:szCs w:val="20"/>
              </w:rPr>
              <w:t>填协会</w:t>
            </w:r>
            <w:proofErr w:type="gramEnd"/>
            <w:r w:rsidRPr="004B0971">
              <w:rPr>
                <w:rFonts w:ascii="Times New Roman" w:eastAsia="仿宋_gb2312" w:hAnsi="Times New Roman" w:cs="Times New Roman"/>
                <w:kern w:val="0"/>
                <w:sz w:val="24"/>
                <w:szCs w:val="20"/>
              </w:rPr>
              <w:t>名称；委托第三方中介机构评价的，填第三方中介机构名称。</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宋体" w:hAnsi="Times New Roman" w:cs="Times New Roman"/>
                <w:kern w:val="0"/>
                <w:sz w:val="24"/>
                <w:szCs w:val="20"/>
              </w:rPr>
              <w:t xml:space="preserve">  Evalua</w:t>
            </w:r>
            <w:r w:rsidRPr="004B0971">
              <w:rPr>
                <w:rFonts w:ascii="Times New Roman" w:eastAsia="宋体" w:hAnsi="Times New Roman" w:cs="Times New Roman" w:hint="eastAsia"/>
                <w:kern w:val="0"/>
                <w:sz w:val="24"/>
                <w:szCs w:val="20"/>
              </w:rPr>
              <w:t>ted by</w:t>
            </w:r>
          </w:p>
        </w:tc>
        <w:tc>
          <w:tcPr>
            <w:tcW w:w="4500" w:type="dxa"/>
            <w:shd w:val="clear" w:color="auto" w:fill="auto"/>
            <w:noWrap/>
          </w:tcPr>
          <w:p w:rsidR="004B0971" w:rsidRPr="004B0971" w:rsidRDefault="004B0971" w:rsidP="004B0971">
            <w:pPr>
              <w:widowControl/>
              <w:rPr>
                <w:rFonts w:ascii="Times New Roman" w:eastAsia="宋体" w:hAnsi="Times New Roman" w:cs="Times New Roman"/>
                <w:kern w:val="0"/>
                <w:sz w:val="24"/>
                <w:szCs w:val="20"/>
              </w:rPr>
            </w:pPr>
            <w:r w:rsidRPr="004B0971">
              <w:rPr>
                <w:rFonts w:ascii="Times New Roman" w:eastAsia="仿宋_gb2312" w:hAnsi="Times New Roman" w:cs="Times New Roman"/>
                <w:kern w:val="0"/>
                <w:sz w:val="24"/>
                <w:szCs w:val="20"/>
              </w:rPr>
              <w:t>由协会评价的，</w:t>
            </w:r>
            <w:proofErr w:type="gramStart"/>
            <w:r w:rsidRPr="004B0971">
              <w:rPr>
                <w:rFonts w:ascii="Times New Roman" w:eastAsia="仿宋_gb2312" w:hAnsi="Times New Roman" w:cs="Times New Roman"/>
                <w:kern w:val="0"/>
                <w:sz w:val="24"/>
                <w:szCs w:val="20"/>
              </w:rPr>
              <w:t>填协会</w:t>
            </w:r>
            <w:proofErr w:type="gramEnd"/>
            <w:r w:rsidRPr="004B0971">
              <w:rPr>
                <w:rFonts w:ascii="Times New Roman" w:eastAsia="仿宋_gb2312" w:hAnsi="Times New Roman" w:cs="Times New Roman"/>
                <w:kern w:val="0"/>
                <w:sz w:val="24"/>
                <w:szCs w:val="20"/>
              </w:rPr>
              <w:t>名称；委托第三方中介机构评价的，填第三方中介机构名称。</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5</w:t>
            </w:r>
            <w:r w:rsidRPr="004B0971">
              <w:rPr>
                <w:rFonts w:ascii="Times New Roman" w:eastAsia="仿宋_gb2312" w:hAnsi="Times New Roman" w:cs="Times New Roman"/>
                <w:kern w:val="0"/>
                <w:sz w:val="24"/>
                <w:szCs w:val="20"/>
              </w:rPr>
              <w:t>、颁发日期</w:t>
            </w:r>
          </w:p>
        </w:tc>
        <w:tc>
          <w:tcPr>
            <w:tcW w:w="4500" w:type="dxa"/>
            <w:shd w:val="clear" w:color="auto" w:fill="auto"/>
            <w:noWrap/>
            <w:vAlign w:val="center"/>
          </w:tcPr>
          <w:p w:rsidR="004B0971" w:rsidRPr="004B0971" w:rsidRDefault="004B0971" w:rsidP="004B0971">
            <w:pPr>
              <w:widowControl/>
              <w:jc w:val="center"/>
              <w:rPr>
                <w:rFonts w:ascii="Times New Roman" w:eastAsia="宋体"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Issue Date</w:t>
            </w:r>
          </w:p>
        </w:tc>
        <w:tc>
          <w:tcPr>
            <w:tcW w:w="4500" w:type="dxa"/>
            <w:shd w:val="clear" w:color="auto" w:fill="auto"/>
            <w:noWrap/>
            <w:vAlign w:val="center"/>
          </w:tcPr>
          <w:p w:rsidR="004B0971" w:rsidRPr="004B0971" w:rsidRDefault="004B0971" w:rsidP="004B0971">
            <w:pPr>
              <w:widowControl/>
              <w:jc w:val="center"/>
              <w:rPr>
                <w:rFonts w:ascii="Times New Roman" w:eastAsia="宋体"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6</w:t>
            </w:r>
            <w:r w:rsidRPr="004B0971">
              <w:rPr>
                <w:rFonts w:ascii="Times New Roman" w:eastAsia="仿宋_gb2312" w:hAnsi="Times New Roman" w:cs="Times New Roman"/>
                <w:kern w:val="0"/>
                <w:sz w:val="24"/>
                <w:szCs w:val="20"/>
              </w:rPr>
              <w:t>、有效期至</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left"/>
              <w:rPr>
                <w:rFonts w:ascii="Times New Roman" w:eastAsia="宋体" w:hAnsi="Times New Roman" w:cs="Times New Roman"/>
                <w:kern w:val="0"/>
                <w:sz w:val="24"/>
                <w:szCs w:val="20"/>
              </w:rPr>
            </w:pPr>
            <w:r w:rsidRPr="004B0971">
              <w:rPr>
                <w:rFonts w:ascii="Times New Roman" w:eastAsia="宋体" w:hAnsi="Times New Roman" w:cs="Times New Roman"/>
                <w:kern w:val="0"/>
                <w:sz w:val="24"/>
                <w:szCs w:val="20"/>
              </w:rPr>
              <w:t xml:space="preserve">   Valid Period</w:t>
            </w:r>
          </w:p>
        </w:tc>
        <w:tc>
          <w:tcPr>
            <w:tcW w:w="4500" w:type="dxa"/>
            <w:shd w:val="clear" w:color="auto" w:fill="auto"/>
            <w:noWrap/>
            <w:vAlign w:val="center"/>
          </w:tcPr>
          <w:p w:rsidR="004B0971" w:rsidRPr="004B0971" w:rsidRDefault="004B0971" w:rsidP="004B0971">
            <w:pPr>
              <w:widowControl/>
              <w:jc w:val="center"/>
              <w:rPr>
                <w:rFonts w:ascii="Times New Roman" w:eastAsia="宋体" w:hAnsi="Times New Roman" w:cs="Times New Roman"/>
                <w:kern w:val="0"/>
                <w:sz w:val="24"/>
                <w:szCs w:val="20"/>
              </w:rPr>
            </w:pPr>
          </w:p>
        </w:tc>
      </w:tr>
      <w:tr w:rsidR="004B0971" w:rsidRPr="004B0971" w:rsidTr="00F13AE2">
        <w:trPr>
          <w:trHeight w:val="480"/>
          <w:jc w:val="center"/>
        </w:trPr>
        <w:tc>
          <w:tcPr>
            <w:tcW w:w="9015" w:type="dxa"/>
            <w:gridSpan w:val="2"/>
            <w:shd w:val="clear" w:color="auto" w:fill="auto"/>
            <w:noWrap/>
            <w:vAlign w:val="center"/>
          </w:tcPr>
          <w:p w:rsidR="004B0971" w:rsidRPr="004B0971" w:rsidRDefault="004B0971" w:rsidP="004B0971">
            <w:pPr>
              <w:widowControl/>
              <w:rPr>
                <w:rFonts w:ascii="Times New Roman" w:eastAsia="宋体" w:hAnsi="Times New Roman" w:cs="Times New Roman"/>
                <w:kern w:val="0"/>
                <w:sz w:val="24"/>
                <w:szCs w:val="20"/>
              </w:rPr>
            </w:pPr>
            <w:r w:rsidRPr="004B0971">
              <w:rPr>
                <w:rFonts w:ascii="Times New Roman" w:eastAsia="楷体_GB2312" w:hAnsi="Times New Roman" w:cs="Times New Roman" w:hint="eastAsia"/>
                <w:kern w:val="0"/>
                <w:sz w:val="28"/>
                <w:szCs w:val="28"/>
              </w:rPr>
              <w:t>三</w:t>
            </w:r>
            <w:r w:rsidRPr="004B0971">
              <w:rPr>
                <w:rFonts w:ascii="Times New Roman" w:eastAsia="楷体_GB2312" w:hAnsi="Times New Roman" w:cs="Times New Roman"/>
                <w:kern w:val="0"/>
                <w:sz w:val="28"/>
                <w:szCs w:val="28"/>
              </w:rPr>
              <w:t>、信用等级释义</w:t>
            </w:r>
            <w:r w:rsidRPr="004B0971">
              <w:rPr>
                <w:rFonts w:ascii="Times New Roman" w:eastAsia="宋体" w:hAnsi="宋体" w:cs="Times New Roman"/>
                <w:kern w:val="0"/>
                <w:sz w:val="28"/>
                <w:szCs w:val="28"/>
              </w:rPr>
              <w:t>（</w:t>
            </w:r>
            <w:r w:rsidRPr="004B0971">
              <w:rPr>
                <w:rFonts w:ascii="Times New Roman" w:eastAsia="楷体_GB2312" w:hAnsi="Times New Roman" w:cs="Times New Roman"/>
                <w:kern w:val="0"/>
                <w:sz w:val="28"/>
                <w:szCs w:val="28"/>
              </w:rPr>
              <w:t>Explanation of Credit Grade)</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信用等级（</w:t>
            </w:r>
            <w:r w:rsidRPr="004B0971">
              <w:rPr>
                <w:rFonts w:ascii="Times New Roman" w:eastAsia="仿宋_gb2312" w:hAnsi="Times New Roman" w:cs="Times New Roman"/>
                <w:kern w:val="0"/>
                <w:sz w:val="24"/>
                <w:szCs w:val="20"/>
              </w:rPr>
              <w:t>Credit Grade</w:t>
            </w:r>
            <w:r w:rsidRPr="004B0971">
              <w:rPr>
                <w:rFonts w:ascii="Times New Roman" w:eastAsia="仿宋_gb2312" w:hAnsi="Times New Roman" w:cs="Times New Roman"/>
                <w:kern w:val="0"/>
                <w:sz w:val="24"/>
                <w:szCs w:val="20"/>
              </w:rPr>
              <w:t>）</w:t>
            </w:r>
          </w:p>
        </w:tc>
        <w:tc>
          <w:tcPr>
            <w:tcW w:w="4500" w:type="dxa"/>
            <w:shd w:val="clear" w:color="auto" w:fill="auto"/>
            <w:noWrap/>
            <w:vAlign w:val="center"/>
          </w:tcPr>
          <w:p w:rsidR="004B0971" w:rsidRPr="004B0971" w:rsidRDefault="004B0971" w:rsidP="004B0971">
            <w:pPr>
              <w:widowControl/>
              <w:jc w:val="center"/>
              <w:rPr>
                <w:rFonts w:ascii="Times New Roman" w:eastAsia="宋体" w:hAnsi="Times New Roman" w:cs="Times New Roman"/>
                <w:kern w:val="0"/>
                <w:sz w:val="24"/>
                <w:szCs w:val="20"/>
              </w:rPr>
            </w:pPr>
            <w:r w:rsidRPr="004B0971">
              <w:rPr>
                <w:rFonts w:ascii="Times New Roman" w:eastAsia="仿宋_gb2312" w:hAnsi="Times New Roman" w:cs="Times New Roman"/>
                <w:kern w:val="0"/>
                <w:sz w:val="24"/>
                <w:szCs w:val="20"/>
              </w:rPr>
              <w:t>含义</w:t>
            </w:r>
            <w:r w:rsidRPr="004B0971">
              <w:rPr>
                <w:rFonts w:ascii="Times New Roman" w:eastAsia="宋体" w:hAnsi="宋体" w:cs="Times New Roman"/>
                <w:kern w:val="0"/>
                <w:sz w:val="24"/>
                <w:szCs w:val="20"/>
              </w:rPr>
              <w:t>（</w:t>
            </w:r>
            <w:r w:rsidRPr="004B0971">
              <w:rPr>
                <w:rFonts w:ascii="Times New Roman" w:eastAsia="宋体" w:hAnsi="Times New Roman" w:cs="Times New Roman"/>
                <w:kern w:val="0"/>
                <w:sz w:val="24"/>
                <w:szCs w:val="20"/>
              </w:rPr>
              <w:t>Explanation)</w:t>
            </w:r>
          </w:p>
        </w:tc>
      </w:tr>
      <w:tr w:rsidR="004B0971" w:rsidRPr="004B0971" w:rsidTr="00F13AE2">
        <w:trPr>
          <w:trHeight w:val="315"/>
          <w:jc w:val="center"/>
        </w:trPr>
        <w:tc>
          <w:tcPr>
            <w:tcW w:w="4515"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AAA</w:t>
            </w:r>
          </w:p>
        </w:tc>
        <w:tc>
          <w:tcPr>
            <w:tcW w:w="4500"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解释</w:t>
            </w:r>
            <w:r w:rsidRPr="004B0971">
              <w:rPr>
                <w:rFonts w:ascii="Times New Roman" w:eastAsia="仿宋_gb2312" w:hAnsi="Times New Roman" w:cs="Times New Roman" w:hint="eastAsia"/>
                <w:kern w:val="0"/>
                <w:sz w:val="24"/>
                <w:szCs w:val="20"/>
              </w:rPr>
              <w:t>AAA</w:t>
            </w:r>
            <w:r w:rsidRPr="004B0971">
              <w:rPr>
                <w:rFonts w:ascii="Times New Roman" w:eastAsia="仿宋_gb2312" w:hAnsi="Times New Roman" w:cs="Times New Roman" w:hint="eastAsia"/>
                <w:kern w:val="0"/>
                <w:sz w:val="24"/>
                <w:szCs w:val="20"/>
              </w:rPr>
              <w:t>的具体含义（中英文对照）</w:t>
            </w:r>
          </w:p>
        </w:tc>
      </w:tr>
      <w:tr w:rsidR="004B0971" w:rsidRPr="004B0971" w:rsidTr="00F13AE2">
        <w:trPr>
          <w:trHeight w:val="315"/>
          <w:jc w:val="center"/>
        </w:trPr>
        <w:tc>
          <w:tcPr>
            <w:tcW w:w="4515"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AA</w:t>
            </w:r>
          </w:p>
        </w:tc>
        <w:tc>
          <w:tcPr>
            <w:tcW w:w="4500" w:type="dxa"/>
            <w:shd w:val="clear" w:color="auto" w:fill="auto"/>
            <w:noWrap/>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解释</w:t>
            </w:r>
            <w:r w:rsidRPr="004B0971">
              <w:rPr>
                <w:rFonts w:ascii="Times New Roman" w:eastAsia="仿宋_gb2312" w:hAnsi="Times New Roman" w:cs="Times New Roman" w:hint="eastAsia"/>
                <w:kern w:val="0"/>
                <w:sz w:val="24"/>
                <w:szCs w:val="20"/>
              </w:rPr>
              <w:t>AA</w:t>
            </w:r>
            <w:r w:rsidRPr="004B0971">
              <w:rPr>
                <w:rFonts w:ascii="Times New Roman" w:eastAsia="仿宋_gb2312" w:hAnsi="Times New Roman" w:cs="Times New Roman" w:hint="eastAsia"/>
                <w:kern w:val="0"/>
                <w:sz w:val="24"/>
                <w:szCs w:val="20"/>
              </w:rPr>
              <w:t>的具体含义（中英文对照）</w:t>
            </w:r>
          </w:p>
        </w:tc>
      </w:tr>
      <w:tr w:rsidR="004B0971" w:rsidRPr="004B0971" w:rsidTr="00F13AE2">
        <w:trPr>
          <w:trHeight w:val="315"/>
          <w:jc w:val="center"/>
        </w:trPr>
        <w:tc>
          <w:tcPr>
            <w:tcW w:w="4515"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A</w:t>
            </w:r>
          </w:p>
        </w:tc>
        <w:tc>
          <w:tcPr>
            <w:tcW w:w="4500" w:type="dxa"/>
            <w:shd w:val="clear" w:color="auto" w:fill="auto"/>
            <w:noWrap/>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解释</w:t>
            </w:r>
            <w:r w:rsidRPr="004B0971">
              <w:rPr>
                <w:rFonts w:ascii="Times New Roman" w:eastAsia="仿宋_gb2312" w:hAnsi="Times New Roman" w:cs="Times New Roman" w:hint="eastAsia"/>
                <w:kern w:val="0"/>
                <w:sz w:val="24"/>
                <w:szCs w:val="20"/>
              </w:rPr>
              <w:t>A</w:t>
            </w:r>
            <w:r w:rsidRPr="004B0971">
              <w:rPr>
                <w:rFonts w:ascii="Times New Roman" w:eastAsia="仿宋_gb2312" w:hAnsi="Times New Roman" w:cs="Times New Roman" w:hint="eastAsia"/>
                <w:kern w:val="0"/>
                <w:sz w:val="24"/>
                <w:szCs w:val="20"/>
              </w:rPr>
              <w:t>的具体含义（中英文对照）</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B</w:t>
            </w:r>
          </w:p>
        </w:tc>
        <w:tc>
          <w:tcPr>
            <w:tcW w:w="4500" w:type="dxa"/>
            <w:shd w:val="clear" w:color="auto" w:fill="auto"/>
            <w:noWrap/>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解释</w:t>
            </w:r>
            <w:r w:rsidRPr="004B0971">
              <w:rPr>
                <w:rFonts w:ascii="Times New Roman" w:eastAsia="仿宋_gb2312" w:hAnsi="Times New Roman" w:cs="Times New Roman" w:hint="eastAsia"/>
                <w:kern w:val="0"/>
                <w:sz w:val="24"/>
                <w:szCs w:val="20"/>
              </w:rPr>
              <w:t>B</w:t>
            </w:r>
            <w:r w:rsidRPr="004B0971">
              <w:rPr>
                <w:rFonts w:ascii="Times New Roman" w:eastAsia="仿宋_gb2312" w:hAnsi="Times New Roman" w:cs="Times New Roman" w:hint="eastAsia"/>
                <w:kern w:val="0"/>
                <w:sz w:val="24"/>
                <w:szCs w:val="20"/>
              </w:rPr>
              <w:t>的具体含义（中英文对照）</w:t>
            </w:r>
          </w:p>
        </w:tc>
      </w:tr>
      <w:tr w:rsidR="004B0971" w:rsidRPr="004B0971" w:rsidTr="00F13AE2">
        <w:trPr>
          <w:trHeight w:val="319"/>
          <w:jc w:val="center"/>
        </w:trPr>
        <w:tc>
          <w:tcPr>
            <w:tcW w:w="4515" w:type="dxa"/>
            <w:shd w:val="clear" w:color="auto" w:fill="auto"/>
            <w:noWrap/>
            <w:vAlign w:val="center"/>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kern w:val="0"/>
                <w:sz w:val="24"/>
                <w:szCs w:val="20"/>
              </w:rPr>
              <w:t>C</w:t>
            </w:r>
          </w:p>
        </w:tc>
        <w:tc>
          <w:tcPr>
            <w:tcW w:w="4500" w:type="dxa"/>
            <w:shd w:val="clear" w:color="auto" w:fill="auto"/>
            <w:noWrap/>
          </w:tcPr>
          <w:p w:rsidR="004B0971" w:rsidRPr="004B0971" w:rsidRDefault="004B0971" w:rsidP="004B0971">
            <w:pPr>
              <w:widowControl/>
              <w:jc w:val="center"/>
              <w:rPr>
                <w:rFonts w:ascii="Times New Roman" w:eastAsia="仿宋_gb2312" w:hAnsi="Times New Roman" w:cs="Times New Roman"/>
                <w:kern w:val="0"/>
                <w:sz w:val="24"/>
                <w:szCs w:val="20"/>
              </w:rPr>
            </w:pPr>
            <w:r w:rsidRPr="004B0971">
              <w:rPr>
                <w:rFonts w:ascii="Times New Roman" w:eastAsia="仿宋_gb2312" w:hAnsi="Times New Roman" w:cs="Times New Roman" w:hint="eastAsia"/>
                <w:kern w:val="0"/>
                <w:sz w:val="24"/>
                <w:szCs w:val="20"/>
              </w:rPr>
              <w:t>解释</w:t>
            </w:r>
            <w:r w:rsidRPr="004B0971">
              <w:rPr>
                <w:rFonts w:ascii="Times New Roman" w:eastAsia="仿宋_gb2312" w:hAnsi="Times New Roman" w:cs="Times New Roman" w:hint="eastAsia"/>
                <w:kern w:val="0"/>
                <w:sz w:val="24"/>
                <w:szCs w:val="20"/>
              </w:rPr>
              <w:t>C</w:t>
            </w:r>
            <w:r w:rsidRPr="004B0971">
              <w:rPr>
                <w:rFonts w:ascii="Times New Roman" w:eastAsia="仿宋_gb2312" w:hAnsi="Times New Roman" w:cs="Times New Roman" w:hint="eastAsia"/>
                <w:kern w:val="0"/>
                <w:sz w:val="24"/>
                <w:szCs w:val="20"/>
              </w:rPr>
              <w:t>的具体含义（中英文对照）</w:t>
            </w:r>
          </w:p>
        </w:tc>
      </w:tr>
    </w:tbl>
    <w:p w:rsidR="004B0971" w:rsidRPr="004B0971" w:rsidRDefault="004B0971" w:rsidP="004B0971">
      <w:pPr>
        <w:ind w:firstLine="560"/>
        <w:rPr>
          <w:rFonts w:ascii="仿宋_gb2312" w:eastAsia="仿宋_gb2312" w:hAnsi="Times New Roman" w:cs="Times New Roman"/>
          <w:sz w:val="28"/>
          <w:szCs w:val="28"/>
        </w:rPr>
      </w:pPr>
    </w:p>
    <w:p w:rsidR="004B0971" w:rsidRPr="004B0971" w:rsidRDefault="004B0971" w:rsidP="004B0971">
      <w:pPr>
        <w:rPr>
          <w:rFonts w:ascii="仿宋_gb2312" w:eastAsia="仿宋_gb2312" w:hAnsi="Times New Roman" w:cs="Times New Roman"/>
          <w:sz w:val="30"/>
          <w:szCs w:val="30"/>
          <w:lang w:val="de-DE"/>
        </w:rPr>
      </w:pPr>
      <w:r w:rsidRPr="004B0971">
        <w:rPr>
          <w:rFonts w:ascii="仿宋_gb2312" w:eastAsia="仿宋_gb2312" w:hAnsi="Times New Roman" w:cs="Times New Roman"/>
          <w:sz w:val="28"/>
          <w:szCs w:val="28"/>
        </w:rPr>
        <w:br w:type="page"/>
      </w:r>
      <w:r w:rsidRPr="004B0971">
        <w:rPr>
          <w:rFonts w:ascii="仿宋_gb2312" w:eastAsia="仿宋_gb2312" w:hAnsi="Times New Roman" w:cs="Times New Roman" w:hint="eastAsia"/>
          <w:sz w:val="30"/>
          <w:szCs w:val="30"/>
        </w:rPr>
        <w:lastRenderedPageBreak/>
        <w:t>附件5：</w:t>
      </w:r>
    </w:p>
    <w:p w:rsidR="004B0971" w:rsidRPr="004B0971" w:rsidRDefault="004B0971" w:rsidP="004B0971">
      <w:pPr>
        <w:jc w:val="center"/>
        <w:rPr>
          <w:rFonts w:ascii="华文中宋" w:eastAsia="华文中宋" w:hAnsi="华文中宋" w:cs="Times New Roman"/>
          <w:sz w:val="36"/>
          <w:szCs w:val="36"/>
        </w:rPr>
      </w:pPr>
      <w:r w:rsidRPr="004B0971">
        <w:rPr>
          <w:rFonts w:ascii="华文中宋" w:eastAsia="华文中宋" w:hAnsi="华文中宋" w:cs="Times New Roman" w:hint="eastAsia"/>
          <w:sz w:val="36"/>
          <w:szCs w:val="36"/>
        </w:rPr>
        <w:t>信用评价证书封面样式</w:t>
      </w:r>
    </w:p>
    <w:p w:rsidR="004B0971" w:rsidRPr="004B0971" w:rsidRDefault="004B0971" w:rsidP="004B0971">
      <w:pPr>
        <w:rPr>
          <w:rFonts w:ascii="Times New Roman" w:eastAsia="宋体" w:hAnsi="Times New Roman" w:cs="Times New Roman"/>
          <w:szCs w:val="20"/>
        </w:rPr>
      </w:pPr>
    </w:p>
    <w:p w:rsidR="004B0971" w:rsidRPr="004B0971" w:rsidRDefault="004B0971" w:rsidP="004B0971">
      <w:pPr>
        <w:rPr>
          <w:rFonts w:ascii="Times New Roman" w:eastAsia="宋体" w:hAnsi="Times New Roman" w:cs="Times New Roman"/>
          <w:szCs w:val="20"/>
        </w:rPr>
      </w:pPr>
      <w:r w:rsidRPr="004B0971">
        <w:rPr>
          <w:rFonts w:ascii="Times New Roman" w:eastAsia="宋体" w:hAnsi="Times New Roman" w:cs="Times New Roman"/>
          <w:noProof/>
          <w:szCs w:val="20"/>
        </w:rPr>
        <w:drawing>
          <wp:inline distT="0" distB="0" distL="0" distR="0" wp14:anchorId="7E9F6FE0" wp14:editId="4593D524">
            <wp:extent cx="5915025" cy="5934075"/>
            <wp:effectExtent l="0" t="0" r="9525" b="9525"/>
            <wp:docPr id="2" name="图片 2" descr="证书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证书封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5934075"/>
                    </a:xfrm>
                    <a:prstGeom prst="rect">
                      <a:avLst/>
                    </a:prstGeom>
                    <a:noFill/>
                    <a:ln>
                      <a:noFill/>
                    </a:ln>
                  </pic:spPr>
                </pic:pic>
              </a:graphicData>
            </a:graphic>
          </wp:inline>
        </w:drawing>
      </w:r>
    </w:p>
    <w:p w:rsidR="004B0971" w:rsidRPr="004B0971" w:rsidRDefault="004B0971" w:rsidP="004B0971">
      <w:pPr>
        <w:jc w:val="center"/>
        <w:rPr>
          <w:rFonts w:ascii="Times New Roman" w:eastAsia="宋体" w:hAnsi="Times New Roman" w:cs="Times New Roman"/>
          <w:szCs w:val="20"/>
        </w:rPr>
      </w:pP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材质：红色绒布、荷兰版</w:t>
      </w: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工艺：红色绒布裱糊荷兰</w:t>
      </w: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规格：</w:t>
      </w:r>
      <w:smartTag w:uri="urn:schemas-microsoft-com:office:smarttags" w:element="chmetcnv">
        <w:smartTagPr>
          <w:attr w:name="TCSC" w:val="0"/>
          <w:attr w:name="NumberType" w:val="1"/>
          <w:attr w:name="Negative" w:val="False"/>
          <w:attr w:name="HasSpace" w:val="False"/>
          <w:attr w:name="SourceValue" w:val="260"/>
          <w:attr w:name="UnitName" w:val="mm"/>
        </w:smartTagPr>
        <w:r w:rsidRPr="004B0971">
          <w:rPr>
            <w:rFonts w:ascii="仿宋_gb2312" w:eastAsia="仿宋_gb2312" w:hAnsi="Times New Roman" w:cs="Times New Roman" w:hint="eastAsia"/>
            <w:sz w:val="30"/>
            <w:szCs w:val="30"/>
          </w:rPr>
          <w:t>260mm</w:t>
        </w:r>
      </w:smartTag>
      <w:r w:rsidRPr="004B0971">
        <w:rPr>
          <w:rFonts w:ascii="仿宋_gb2312" w:eastAsia="仿宋_gb2312" w:hAnsi="Times New Roman" w:cs="Times New Roman" w:hint="eastAsia"/>
          <w:sz w:val="30"/>
          <w:szCs w:val="30"/>
        </w:rPr>
        <w:t>×</w:t>
      </w:r>
      <w:smartTag w:uri="urn:schemas-microsoft-com:office:smarttags" w:element="chmetcnv">
        <w:smartTagPr>
          <w:attr w:name="TCSC" w:val="0"/>
          <w:attr w:name="NumberType" w:val="1"/>
          <w:attr w:name="Negative" w:val="False"/>
          <w:attr w:name="HasSpace" w:val="False"/>
          <w:attr w:name="SourceValue" w:val="180"/>
          <w:attr w:name="UnitName" w:val="mm"/>
        </w:smartTagPr>
        <w:r w:rsidRPr="004B0971">
          <w:rPr>
            <w:rFonts w:ascii="仿宋_gb2312" w:eastAsia="仿宋_gb2312" w:hAnsi="Times New Roman" w:cs="Times New Roman" w:hint="eastAsia"/>
            <w:sz w:val="30"/>
            <w:szCs w:val="30"/>
          </w:rPr>
          <w:t>180mm</w:t>
        </w:r>
      </w:smartTag>
    </w:p>
    <w:p w:rsidR="004B0971" w:rsidRPr="004B0971" w:rsidRDefault="004B0971" w:rsidP="004B0971">
      <w:pPr>
        <w:rPr>
          <w:rFonts w:ascii="仿宋_gb2312" w:eastAsia="仿宋_gb2312" w:hAnsi="Times New Roman" w:cs="Times New Roman"/>
          <w:sz w:val="30"/>
          <w:szCs w:val="30"/>
        </w:rPr>
      </w:pP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lastRenderedPageBreak/>
        <w:t>附件6：</w:t>
      </w:r>
    </w:p>
    <w:p w:rsidR="004B0971" w:rsidRPr="004B0971" w:rsidRDefault="004B0971" w:rsidP="004B0971">
      <w:pPr>
        <w:jc w:val="center"/>
        <w:rPr>
          <w:rFonts w:ascii="华文中宋" w:eastAsia="华文中宋" w:hAnsi="华文中宋" w:cs="Times New Roman"/>
          <w:sz w:val="36"/>
          <w:szCs w:val="36"/>
        </w:rPr>
      </w:pPr>
      <w:r w:rsidRPr="004B0971">
        <w:rPr>
          <w:rFonts w:ascii="华文中宋" w:eastAsia="华文中宋" w:hAnsi="华文中宋" w:cs="Times New Roman" w:hint="eastAsia"/>
          <w:sz w:val="36"/>
          <w:szCs w:val="36"/>
        </w:rPr>
        <w:t>信用评价证书内页样式</w:t>
      </w:r>
    </w:p>
    <w:p w:rsidR="004B0971" w:rsidRPr="004B0971" w:rsidRDefault="004B0971" w:rsidP="004B0971">
      <w:pPr>
        <w:jc w:val="center"/>
        <w:rPr>
          <w:rFonts w:ascii="华文中宋" w:eastAsia="华文中宋" w:hAnsi="华文中宋" w:cs="Times New Roman"/>
          <w:sz w:val="36"/>
          <w:szCs w:val="36"/>
        </w:rPr>
      </w:pPr>
    </w:p>
    <w:p w:rsidR="004B0971" w:rsidRPr="004B0971" w:rsidRDefault="004B0971" w:rsidP="004B0971">
      <w:pPr>
        <w:ind w:leftChars="-514" w:left="-17" w:hangingChars="295" w:hanging="1062"/>
        <w:jc w:val="center"/>
        <w:rPr>
          <w:rFonts w:ascii="华文中宋" w:eastAsia="华文中宋" w:hAnsi="华文中宋" w:cs="Times New Roman"/>
          <w:sz w:val="36"/>
          <w:szCs w:val="36"/>
        </w:rPr>
      </w:pPr>
      <w:r w:rsidRPr="004B0971">
        <w:rPr>
          <w:rFonts w:ascii="华文中宋" w:eastAsia="华文中宋" w:hAnsi="华文中宋" w:cs="Times New Roman"/>
          <w:noProof/>
          <w:sz w:val="36"/>
          <w:szCs w:val="36"/>
        </w:rPr>
        <w:drawing>
          <wp:inline distT="0" distB="0" distL="0" distR="0" wp14:anchorId="5364AE27" wp14:editId="5879F378">
            <wp:extent cx="6105525" cy="3358469"/>
            <wp:effectExtent l="0" t="0" r="0" b="0"/>
            <wp:docPr id="7" name="图片 7" descr="C:\Users\liguirong\Desktop\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guirong\Desktop\t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6994" cy="3359277"/>
                    </a:xfrm>
                    <a:prstGeom prst="rect">
                      <a:avLst/>
                    </a:prstGeom>
                    <a:noFill/>
                    <a:ln>
                      <a:noFill/>
                    </a:ln>
                  </pic:spPr>
                </pic:pic>
              </a:graphicData>
            </a:graphic>
          </wp:inline>
        </w:drawing>
      </w:r>
    </w:p>
    <w:p w:rsidR="004B0971" w:rsidRPr="004B0971" w:rsidRDefault="004B0971" w:rsidP="004B0971">
      <w:pPr>
        <w:rPr>
          <w:rFonts w:ascii="仿宋_gb2312" w:eastAsia="仿宋_gb2312" w:hAnsi="Times New Roman" w:cs="Times New Roman"/>
          <w:sz w:val="30"/>
          <w:szCs w:val="30"/>
        </w:rPr>
      </w:pP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材质：</w:t>
      </w:r>
      <w:smartTag w:uri="urn:schemas-microsoft-com:office:smarttags" w:element="chmetcnv">
        <w:smartTagPr>
          <w:attr w:name="TCSC" w:val="0"/>
          <w:attr w:name="NumberType" w:val="1"/>
          <w:attr w:name="Negative" w:val="False"/>
          <w:attr w:name="HasSpace" w:val="False"/>
          <w:attr w:name="SourceValue" w:val="157"/>
          <w:attr w:name="UnitName" w:val="g"/>
        </w:smartTagPr>
        <w:r w:rsidRPr="004B0971">
          <w:rPr>
            <w:rFonts w:ascii="仿宋_gb2312" w:eastAsia="仿宋_gb2312" w:hAnsi="Times New Roman" w:cs="Times New Roman" w:hint="eastAsia"/>
            <w:sz w:val="30"/>
            <w:szCs w:val="30"/>
          </w:rPr>
          <w:t>157g</w:t>
        </w:r>
      </w:smartTag>
      <w:r w:rsidRPr="004B0971">
        <w:rPr>
          <w:rFonts w:ascii="仿宋_gb2312" w:eastAsia="仿宋_gb2312" w:hAnsi="Times New Roman" w:cs="Times New Roman" w:hint="eastAsia"/>
          <w:sz w:val="30"/>
          <w:szCs w:val="30"/>
        </w:rPr>
        <w:t>铜版纸</w:t>
      </w: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工艺：四色印刷</w:t>
      </w: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规格：</w:t>
      </w:r>
      <w:smartTag w:uri="urn:schemas-microsoft-com:office:smarttags" w:element="chmetcnv">
        <w:smartTagPr>
          <w:attr w:name="TCSC" w:val="0"/>
          <w:attr w:name="NumberType" w:val="1"/>
          <w:attr w:name="Negative" w:val="False"/>
          <w:attr w:name="HasSpace" w:val="False"/>
          <w:attr w:name="SourceValue" w:val="260"/>
          <w:attr w:name="UnitName" w:val="mm"/>
        </w:smartTagPr>
        <w:r w:rsidRPr="004B0971">
          <w:rPr>
            <w:rFonts w:ascii="仿宋_gb2312" w:eastAsia="仿宋_gb2312" w:hAnsi="Times New Roman" w:cs="Times New Roman" w:hint="eastAsia"/>
            <w:sz w:val="30"/>
            <w:szCs w:val="30"/>
          </w:rPr>
          <w:t>260mm</w:t>
        </w:r>
      </w:smartTag>
      <w:r w:rsidRPr="004B0971">
        <w:rPr>
          <w:rFonts w:ascii="仿宋_gb2312" w:eastAsia="仿宋_gb2312" w:hAnsi="Times New Roman" w:cs="Times New Roman" w:hint="eastAsia"/>
          <w:sz w:val="30"/>
          <w:szCs w:val="30"/>
        </w:rPr>
        <w:t>×</w:t>
      </w:r>
      <w:smartTag w:uri="urn:schemas-microsoft-com:office:smarttags" w:element="chmetcnv">
        <w:smartTagPr>
          <w:attr w:name="TCSC" w:val="0"/>
          <w:attr w:name="NumberType" w:val="1"/>
          <w:attr w:name="Negative" w:val="False"/>
          <w:attr w:name="HasSpace" w:val="False"/>
          <w:attr w:name="SourceValue" w:val="360"/>
          <w:attr w:name="UnitName" w:val="mm"/>
        </w:smartTagPr>
        <w:r w:rsidRPr="004B0971">
          <w:rPr>
            <w:rFonts w:ascii="仿宋_gb2312" w:eastAsia="仿宋_gb2312" w:hAnsi="Times New Roman" w:cs="Times New Roman" w:hint="eastAsia"/>
            <w:sz w:val="30"/>
            <w:szCs w:val="30"/>
          </w:rPr>
          <w:t>360mm</w:t>
        </w:r>
      </w:smartTag>
    </w:p>
    <w:p w:rsidR="004B0971" w:rsidRPr="004B0971" w:rsidRDefault="004B0971" w:rsidP="004B0971">
      <w:pPr>
        <w:rPr>
          <w:rFonts w:ascii="华文中宋" w:eastAsia="华文中宋" w:hAnsi="华文中宋" w:cs="Times New Roman"/>
          <w:sz w:val="30"/>
          <w:szCs w:val="30"/>
        </w:rPr>
      </w:pPr>
    </w:p>
    <w:p w:rsidR="004B0971" w:rsidRPr="004B0971" w:rsidRDefault="004B0971" w:rsidP="004B0971">
      <w:pPr>
        <w:rPr>
          <w:rFonts w:ascii="华文中宋" w:eastAsia="华文中宋" w:hAnsi="华文中宋" w:cs="Times New Roman"/>
          <w:sz w:val="30"/>
          <w:szCs w:val="30"/>
        </w:rPr>
      </w:pPr>
    </w:p>
    <w:p w:rsidR="004B0971" w:rsidRPr="004B0971" w:rsidRDefault="004B0971" w:rsidP="004B0971">
      <w:pPr>
        <w:rPr>
          <w:rFonts w:ascii="华文中宋" w:eastAsia="华文中宋" w:hAnsi="华文中宋" w:cs="Times New Roman"/>
          <w:sz w:val="30"/>
          <w:szCs w:val="30"/>
        </w:rPr>
      </w:pPr>
    </w:p>
    <w:p w:rsidR="004B0971" w:rsidRPr="004B0971" w:rsidRDefault="004B0971" w:rsidP="004B0971">
      <w:pPr>
        <w:rPr>
          <w:rFonts w:ascii="华文中宋" w:eastAsia="华文中宋" w:hAnsi="华文中宋" w:cs="Times New Roman"/>
          <w:sz w:val="30"/>
          <w:szCs w:val="30"/>
        </w:rPr>
      </w:pPr>
    </w:p>
    <w:p w:rsidR="004B0971" w:rsidRPr="004B0971" w:rsidRDefault="004B0971" w:rsidP="004B0971">
      <w:pPr>
        <w:rPr>
          <w:rFonts w:ascii="仿宋_gb2312" w:eastAsia="仿宋_gb2312" w:hAnsi="Times New Roman" w:cs="Times New Roman"/>
          <w:noProof/>
          <w:sz w:val="30"/>
          <w:szCs w:val="30"/>
        </w:rPr>
      </w:pPr>
    </w:p>
    <w:p w:rsidR="004B0971" w:rsidRPr="004B0971" w:rsidRDefault="004B0971" w:rsidP="004B0971">
      <w:pPr>
        <w:rPr>
          <w:rFonts w:ascii="仿宋_gb2312" w:eastAsia="仿宋_gb2312" w:hAnsi="Times New Roman" w:cs="Times New Roman"/>
          <w:sz w:val="30"/>
          <w:szCs w:val="30"/>
        </w:rPr>
      </w:pPr>
    </w:p>
    <w:p w:rsidR="004B0971" w:rsidRPr="004B0971" w:rsidRDefault="004B0971" w:rsidP="004B0971">
      <w:pPr>
        <w:rPr>
          <w:rFonts w:ascii="仿宋_gb2312" w:eastAsia="仿宋_gb2312" w:hAnsi="Times New Roman" w:cs="Times New Roman"/>
          <w:sz w:val="30"/>
          <w:szCs w:val="30"/>
        </w:rPr>
      </w:pP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lastRenderedPageBreak/>
        <w:t>附件7：</w:t>
      </w:r>
    </w:p>
    <w:p w:rsidR="004B0971" w:rsidRPr="004B0971" w:rsidRDefault="004B0971" w:rsidP="004B0971">
      <w:pPr>
        <w:jc w:val="center"/>
        <w:rPr>
          <w:rFonts w:ascii="华文中宋" w:eastAsia="华文中宋" w:hAnsi="华文中宋" w:cs="Times New Roman"/>
          <w:sz w:val="36"/>
          <w:szCs w:val="36"/>
        </w:rPr>
      </w:pPr>
      <w:r w:rsidRPr="004B0971">
        <w:rPr>
          <w:rFonts w:ascii="华文中宋" w:eastAsia="华文中宋" w:hAnsi="华文中宋" w:cs="Times New Roman" w:hint="eastAsia"/>
          <w:sz w:val="36"/>
          <w:szCs w:val="36"/>
        </w:rPr>
        <w:t>信用评价标牌样式</w:t>
      </w:r>
    </w:p>
    <w:p w:rsidR="004B0971" w:rsidRPr="004B0971" w:rsidRDefault="004B0971" w:rsidP="004B0971">
      <w:pPr>
        <w:jc w:val="center"/>
        <w:rPr>
          <w:rFonts w:ascii="华文中宋" w:eastAsia="华文中宋" w:hAnsi="华文中宋" w:cs="Times New Roman"/>
          <w:sz w:val="36"/>
          <w:szCs w:val="36"/>
        </w:rPr>
      </w:pPr>
    </w:p>
    <w:p w:rsidR="004B0971" w:rsidRPr="004B0971" w:rsidRDefault="004B0971" w:rsidP="004B0971">
      <w:pPr>
        <w:ind w:leftChars="-428" w:left="-719" w:hangingChars="50" w:hanging="180"/>
        <w:jc w:val="center"/>
        <w:rPr>
          <w:rFonts w:ascii="华文中宋" w:eastAsia="华文中宋" w:hAnsi="华文中宋" w:cs="Times New Roman"/>
          <w:sz w:val="36"/>
          <w:szCs w:val="36"/>
        </w:rPr>
      </w:pPr>
      <w:r w:rsidRPr="004B0971">
        <w:rPr>
          <w:rFonts w:ascii="华文中宋" w:eastAsia="华文中宋" w:hAnsi="华文中宋" w:cs="Times New Roman"/>
          <w:noProof/>
          <w:sz w:val="36"/>
          <w:szCs w:val="36"/>
        </w:rPr>
        <w:drawing>
          <wp:inline distT="0" distB="0" distL="0" distR="0" wp14:anchorId="597E329C" wp14:editId="596879B7">
            <wp:extent cx="6181725" cy="3314700"/>
            <wp:effectExtent l="0" t="0" r="9525" b="0"/>
            <wp:docPr id="17" name="图片 17" descr="C:\Users\liguirong\Desktop\t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guirong\Desktop\tu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7937" cy="3318031"/>
                    </a:xfrm>
                    <a:prstGeom prst="rect">
                      <a:avLst/>
                    </a:prstGeom>
                    <a:noFill/>
                    <a:ln>
                      <a:noFill/>
                    </a:ln>
                  </pic:spPr>
                </pic:pic>
              </a:graphicData>
            </a:graphic>
          </wp:inline>
        </w:drawing>
      </w:r>
    </w:p>
    <w:p w:rsidR="004B0971" w:rsidRPr="004B0971" w:rsidRDefault="004B0971" w:rsidP="004B0971">
      <w:pPr>
        <w:rPr>
          <w:rFonts w:ascii="仿宋_gb2312" w:eastAsia="仿宋_gb2312" w:hAnsi="Times New Roman" w:cs="Times New Roman"/>
          <w:sz w:val="30"/>
          <w:szCs w:val="30"/>
        </w:rPr>
      </w:pP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材质：拉丝铜牌</w:t>
      </w: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工艺：腐蚀、添漆</w:t>
      </w: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规格：</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4B0971">
          <w:rPr>
            <w:rFonts w:ascii="仿宋_gb2312" w:eastAsia="仿宋_gb2312" w:hAnsi="Times New Roman" w:cs="Times New Roman" w:hint="eastAsia"/>
            <w:sz w:val="30"/>
            <w:szCs w:val="30"/>
          </w:rPr>
          <w:t>400mm</w:t>
        </w:r>
      </w:smartTag>
      <w:r w:rsidRPr="004B0971">
        <w:rPr>
          <w:rFonts w:ascii="仿宋_gb2312" w:eastAsia="仿宋_gb2312" w:hAnsi="Times New Roman" w:cs="Times New Roman" w:hint="eastAsia"/>
          <w:sz w:val="30"/>
          <w:szCs w:val="30"/>
        </w:rPr>
        <w:t>×</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4B0971">
          <w:rPr>
            <w:rFonts w:ascii="仿宋_gb2312" w:eastAsia="仿宋_gb2312" w:hAnsi="Times New Roman" w:cs="Times New Roman" w:hint="eastAsia"/>
            <w:sz w:val="30"/>
            <w:szCs w:val="30"/>
          </w:rPr>
          <w:t>600mm</w:t>
        </w:r>
      </w:smartTag>
    </w:p>
    <w:p w:rsidR="004B0971" w:rsidRPr="004B0971" w:rsidRDefault="004B0971" w:rsidP="004B0971">
      <w:pPr>
        <w:rPr>
          <w:rFonts w:ascii="仿宋_gb2312" w:eastAsia="仿宋_gb2312" w:hAnsi="Times New Roman" w:cs="Times New Roman"/>
          <w:sz w:val="18"/>
          <w:szCs w:val="18"/>
        </w:rPr>
      </w:pPr>
    </w:p>
    <w:p w:rsidR="004B0971" w:rsidRPr="004B0971" w:rsidRDefault="004B0971" w:rsidP="004B0971">
      <w:pPr>
        <w:rPr>
          <w:rFonts w:ascii="仿宋_gb2312" w:eastAsia="仿宋_gb2312" w:hAnsi="Times New Roman" w:cs="Times New Roman"/>
          <w:sz w:val="30"/>
          <w:szCs w:val="30"/>
        </w:rPr>
      </w:pPr>
      <w:r w:rsidRPr="004B0971">
        <w:rPr>
          <w:rFonts w:ascii="仿宋_gb2312" w:eastAsia="仿宋_gb2312" w:hAnsi="Times New Roman" w:cs="Times New Roman" w:hint="eastAsia"/>
          <w:sz w:val="30"/>
          <w:szCs w:val="30"/>
        </w:rPr>
        <w:t>注：“企业信用评价  级信用企业”中空格</w:t>
      </w:r>
      <w:proofErr w:type="gramStart"/>
      <w:r w:rsidRPr="004B0971">
        <w:rPr>
          <w:rFonts w:ascii="仿宋_gb2312" w:eastAsia="仿宋_gb2312" w:hAnsi="Times New Roman" w:cs="Times New Roman" w:hint="eastAsia"/>
          <w:sz w:val="30"/>
          <w:szCs w:val="30"/>
        </w:rPr>
        <w:t>处用于</w:t>
      </w:r>
      <w:proofErr w:type="gramEnd"/>
      <w:r w:rsidRPr="004B0971">
        <w:rPr>
          <w:rFonts w:ascii="仿宋_gb2312" w:eastAsia="仿宋_gb2312" w:hAnsi="Times New Roman" w:cs="Times New Roman" w:hint="eastAsia"/>
          <w:sz w:val="30"/>
          <w:szCs w:val="30"/>
        </w:rPr>
        <w:t>标注企业信用等级状况。</w:t>
      </w:r>
    </w:p>
    <w:p w:rsidR="004B0971" w:rsidRPr="004B0971" w:rsidRDefault="004B0971" w:rsidP="004B0971">
      <w:pPr>
        <w:spacing w:line="360" w:lineRule="auto"/>
        <w:ind w:right="300"/>
        <w:rPr>
          <w:rFonts w:ascii="仿宋_gb2312" w:eastAsia="仿宋_gb2312" w:hAnsi="仿宋_gb2312" w:cs="仿宋_gb2312"/>
          <w:sz w:val="30"/>
          <w:szCs w:val="30"/>
        </w:rPr>
      </w:pPr>
    </w:p>
    <w:p w:rsidR="004B0971" w:rsidRPr="004B0971" w:rsidRDefault="004B0971" w:rsidP="004B0971">
      <w:pPr>
        <w:spacing w:line="360" w:lineRule="auto"/>
        <w:ind w:right="300"/>
        <w:rPr>
          <w:rFonts w:ascii="仿宋_gb2312" w:eastAsia="仿宋_gb2312" w:hAnsi="仿宋_gb2312" w:cs="仿宋_gb2312"/>
          <w:sz w:val="30"/>
          <w:szCs w:val="30"/>
        </w:rPr>
      </w:pPr>
    </w:p>
    <w:p w:rsidR="004B0971" w:rsidRPr="004B0971" w:rsidRDefault="004B0971" w:rsidP="004B0971">
      <w:pPr>
        <w:spacing w:line="360" w:lineRule="auto"/>
        <w:ind w:right="300"/>
        <w:rPr>
          <w:rFonts w:ascii="仿宋_gb2312" w:eastAsia="仿宋_gb2312" w:hAnsi="仿宋_gb2312" w:cs="仿宋_gb2312"/>
          <w:sz w:val="30"/>
          <w:szCs w:val="30"/>
        </w:rPr>
      </w:pPr>
    </w:p>
    <w:p w:rsidR="004B0971" w:rsidRPr="004B0971" w:rsidRDefault="004B0971" w:rsidP="004B0971">
      <w:pPr>
        <w:spacing w:line="360" w:lineRule="auto"/>
        <w:ind w:right="300"/>
        <w:rPr>
          <w:rFonts w:ascii="仿宋_gb2312" w:eastAsia="仿宋_gb2312" w:hAnsi="仿宋_gb2312" w:cs="仿宋_gb2312"/>
          <w:sz w:val="30"/>
          <w:szCs w:val="30"/>
        </w:rPr>
      </w:pPr>
    </w:p>
    <w:p w:rsidR="004B0971" w:rsidRPr="004B0971" w:rsidRDefault="004B0971" w:rsidP="004B0971">
      <w:pPr>
        <w:spacing w:line="360" w:lineRule="auto"/>
        <w:ind w:right="300"/>
        <w:rPr>
          <w:rFonts w:ascii="仿宋_gb2312" w:eastAsia="仿宋_gb2312" w:hAnsi="仿宋_gb2312" w:cs="仿宋_gb2312"/>
          <w:sz w:val="30"/>
          <w:szCs w:val="30"/>
        </w:rPr>
      </w:pPr>
      <w:r w:rsidRPr="004B0971">
        <w:rPr>
          <w:rFonts w:ascii="仿宋_gb2312" w:eastAsia="仿宋_gb2312" w:hAnsi="仿宋_gb2312" w:cs="仿宋_gb2312" w:hint="eastAsia"/>
          <w:sz w:val="30"/>
          <w:szCs w:val="30"/>
        </w:rPr>
        <w:lastRenderedPageBreak/>
        <w:t>附件8：</w:t>
      </w:r>
    </w:p>
    <w:p w:rsidR="004B0971" w:rsidRPr="004B0971" w:rsidRDefault="004B0971" w:rsidP="004B0971">
      <w:pPr>
        <w:spacing w:line="360" w:lineRule="auto"/>
        <w:jc w:val="center"/>
        <w:rPr>
          <w:rFonts w:ascii="仿宋_gb2312" w:eastAsia="仿宋_gb2312" w:hAnsi="宋体" w:cs="Times New Roman"/>
          <w:b/>
          <w:sz w:val="30"/>
          <w:szCs w:val="30"/>
        </w:rPr>
      </w:pPr>
      <w:r w:rsidRPr="004B0971">
        <w:rPr>
          <w:rFonts w:ascii="华文中宋" w:eastAsia="华文中宋" w:hAnsi="华文中宋" w:cs="Times New Roman" w:hint="eastAsia"/>
          <w:sz w:val="36"/>
          <w:szCs w:val="36"/>
        </w:rPr>
        <w:t>信用评价证书、标牌编号方法</w:t>
      </w:r>
    </w:p>
    <w:p w:rsidR="004B0971" w:rsidRPr="004B0971" w:rsidRDefault="004B0971" w:rsidP="004B0971">
      <w:pPr>
        <w:spacing w:line="360" w:lineRule="auto"/>
        <w:ind w:firstLineChars="200" w:firstLine="600"/>
        <w:rPr>
          <w:rFonts w:ascii="仿宋_gb2312" w:eastAsia="仿宋_gb2312" w:hAnsi="宋体" w:cs="Times New Roman"/>
          <w:sz w:val="30"/>
          <w:szCs w:val="30"/>
        </w:rPr>
      </w:pPr>
    </w:p>
    <w:p w:rsidR="004B0971" w:rsidRPr="004B0971" w:rsidRDefault="004B0971" w:rsidP="004B0971">
      <w:pPr>
        <w:spacing w:line="360" w:lineRule="auto"/>
        <w:ind w:firstLineChars="200" w:firstLine="600"/>
        <w:rPr>
          <w:rFonts w:ascii="仿宋_gb2312" w:eastAsia="仿宋_gb2312" w:hAnsi="宋体" w:cs="宋体"/>
          <w:color w:val="000000"/>
          <w:kern w:val="0"/>
          <w:sz w:val="30"/>
          <w:szCs w:val="30"/>
        </w:rPr>
      </w:pPr>
      <w:r w:rsidRPr="004B0971">
        <w:rPr>
          <w:rFonts w:ascii="仿宋_gb2312" w:eastAsia="仿宋_gb2312" w:hAnsi="宋体" w:cs="Times New Roman" w:hint="eastAsia"/>
          <w:sz w:val="30"/>
          <w:szCs w:val="30"/>
        </w:rPr>
        <w:t>信用评价证书、标牌编号实行15位，</w:t>
      </w:r>
      <w:r w:rsidRPr="004B0971">
        <w:rPr>
          <w:rFonts w:ascii="仿宋_gb2312" w:eastAsia="仿宋_gb2312" w:hAnsi="宋体" w:cs="宋体" w:hint="eastAsia"/>
          <w:color w:val="000000"/>
          <w:kern w:val="0"/>
          <w:sz w:val="30"/>
          <w:szCs w:val="30"/>
        </w:rPr>
        <w:t>结构如下：</w:t>
      </w:r>
    </w:p>
    <w:p w:rsidR="004B0971" w:rsidRPr="004B0971" w:rsidRDefault="004B0971" w:rsidP="004B0971">
      <w:pPr>
        <w:spacing w:line="360" w:lineRule="auto"/>
        <w:ind w:firstLineChars="200" w:firstLine="600"/>
        <w:rPr>
          <w:rFonts w:ascii="仿宋_gb2312" w:eastAsia="仿宋_gb2312" w:hAnsi="宋体" w:cs="宋体"/>
          <w:color w:val="000000"/>
          <w:kern w:val="0"/>
          <w:sz w:val="30"/>
          <w:szCs w:val="30"/>
          <w:u w:val="single"/>
        </w:rPr>
      </w:pPr>
      <w:r w:rsidRPr="004B0971">
        <w:rPr>
          <w:rFonts w:ascii="仿宋_gb2312" w:eastAsia="仿宋_gb2312" w:hAnsi="宋体" w:cs="宋体"/>
          <w:noProof/>
          <w:color w:val="000000"/>
          <w:kern w:val="0"/>
          <w:sz w:val="30"/>
          <w:szCs w:val="30"/>
          <w:u w:val="single"/>
        </w:rPr>
        <mc:AlternateContent>
          <mc:Choice Requires="wps">
            <w:drawing>
              <wp:anchor distT="0" distB="0" distL="114299" distR="114299" simplePos="0" relativeHeight="251667456" behindDoc="0" locked="0" layoutInCell="1" allowOverlap="1" wp14:anchorId="181242AA" wp14:editId="0F943DCA">
                <wp:simplePos x="0" y="0"/>
                <wp:positionH relativeFrom="column">
                  <wp:posOffset>571499</wp:posOffset>
                </wp:positionH>
                <wp:positionV relativeFrom="paragraph">
                  <wp:posOffset>297180</wp:posOffset>
                </wp:positionV>
                <wp:extent cx="0" cy="2080260"/>
                <wp:effectExtent l="0" t="0" r="19050" b="1524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0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23.4pt" to="4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"/>
            </w:pict>
          </mc:Fallback>
        </mc:AlternateContent>
      </w:r>
      <w:r w:rsidRPr="004B0971">
        <w:rPr>
          <w:rFonts w:ascii="仿宋_gb2312" w:eastAsia="仿宋_gb2312" w:hAnsi="宋体" w:cs="宋体"/>
          <w:noProof/>
          <w:color w:val="000000"/>
          <w:kern w:val="0"/>
          <w:sz w:val="30"/>
          <w:szCs w:val="30"/>
          <w:u w:val="single"/>
        </w:rPr>
        <mc:AlternateContent>
          <mc:Choice Requires="wps">
            <w:drawing>
              <wp:anchor distT="0" distB="0" distL="114299" distR="114299" simplePos="0" relativeHeight="251659264" behindDoc="0" locked="0" layoutInCell="1" allowOverlap="1" wp14:anchorId="4513338B" wp14:editId="0CAD2814">
                <wp:simplePos x="0" y="0"/>
                <wp:positionH relativeFrom="column">
                  <wp:posOffset>1257299</wp:posOffset>
                </wp:positionH>
                <wp:positionV relativeFrom="paragraph">
                  <wp:posOffset>297180</wp:posOffset>
                </wp:positionV>
                <wp:extent cx="0" cy="1584960"/>
                <wp:effectExtent l="0" t="0" r="19050" b="1524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4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23.4pt" to="9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"/>
            </w:pict>
          </mc:Fallback>
        </mc:AlternateContent>
      </w:r>
      <w:r w:rsidRPr="004B0971">
        <w:rPr>
          <w:rFonts w:ascii="仿宋_gb2312" w:eastAsia="仿宋_gb2312" w:hAnsi="宋体" w:cs="宋体"/>
          <w:noProof/>
          <w:color w:val="000000"/>
          <w:kern w:val="0"/>
          <w:sz w:val="30"/>
          <w:szCs w:val="30"/>
          <w:u w:val="single"/>
        </w:rPr>
        <mc:AlternateContent>
          <mc:Choice Requires="wps">
            <w:drawing>
              <wp:anchor distT="0" distB="0" distL="114299" distR="114299" simplePos="0" relativeHeight="251661312" behindDoc="0" locked="0" layoutInCell="1" allowOverlap="1" wp14:anchorId="69E72CCD" wp14:editId="64AEB4BF">
                <wp:simplePos x="0" y="0"/>
                <wp:positionH relativeFrom="column">
                  <wp:posOffset>1828799</wp:posOffset>
                </wp:positionH>
                <wp:positionV relativeFrom="paragraph">
                  <wp:posOffset>297180</wp:posOffset>
                </wp:positionV>
                <wp:extent cx="0" cy="1089660"/>
                <wp:effectExtent l="0" t="0" r="19050" b="1524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23.4pt" to="2in,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"/>
            </w:pict>
          </mc:Fallback>
        </mc:AlternateContent>
      </w:r>
      <w:r w:rsidRPr="004B0971">
        <w:rPr>
          <w:rFonts w:ascii="仿宋_gb2312" w:eastAsia="仿宋_gb2312" w:hAnsi="宋体" w:cs="宋体"/>
          <w:noProof/>
          <w:color w:val="000000"/>
          <w:kern w:val="0"/>
          <w:sz w:val="30"/>
          <w:szCs w:val="30"/>
          <w:u w:val="single"/>
        </w:rPr>
        <mc:AlternateContent>
          <mc:Choice Requires="wps">
            <w:drawing>
              <wp:anchor distT="0" distB="0" distL="114299" distR="114299" simplePos="0" relativeHeight="251663360" behindDoc="0" locked="0" layoutInCell="1" allowOverlap="1" wp14:anchorId="1D590265" wp14:editId="7ABD8B98">
                <wp:simplePos x="0" y="0"/>
                <wp:positionH relativeFrom="column">
                  <wp:posOffset>2400299</wp:posOffset>
                </wp:positionH>
                <wp:positionV relativeFrom="paragraph">
                  <wp:posOffset>297180</wp:posOffset>
                </wp:positionV>
                <wp:extent cx="0" cy="693420"/>
                <wp:effectExtent l="0" t="0" r="19050" b="1143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23.4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"/>
            </w:pict>
          </mc:Fallback>
        </mc:AlternateContent>
      </w:r>
      <w:r w:rsidRPr="004B0971">
        <w:rPr>
          <w:rFonts w:ascii="仿宋_gb2312" w:eastAsia="仿宋_gb2312" w:hAnsi="宋体" w:cs="宋体" w:hint="eastAsia"/>
          <w:color w:val="000000"/>
          <w:kern w:val="0"/>
          <w:sz w:val="30"/>
          <w:szCs w:val="30"/>
          <w:u w:val="single"/>
        </w:rPr>
        <w:t xml:space="preserve">XXXX    XXX   </w:t>
      </w:r>
      <w:proofErr w:type="spellStart"/>
      <w:proofErr w:type="gramStart"/>
      <w:r w:rsidRPr="004B0971">
        <w:rPr>
          <w:rFonts w:ascii="仿宋_gb2312" w:eastAsia="仿宋_gb2312" w:hAnsi="宋体" w:cs="宋体" w:hint="eastAsia"/>
          <w:color w:val="000000"/>
          <w:kern w:val="0"/>
          <w:sz w:val="30"/>
          <w:szCs w:val="30"/>
          <w:u w:val="single"/>
        </w:rPr>
        <w:t>XXX</w:t>
      </w:r>
      <w:proofErr w:type="spellEnd"/>
      <w:r w:rsidRPr="004B0971">
        <w:rPr>
          <w:rFonts w:ascii="仿宋_gb2312" w:eastAsia="仿宋_gb2312" w:hAnsi="宋体" w:cs="宋体" w:hint="eastAsia"/>
          <w:color w:val="000000"/>
          <w:kern w:val="0"/>
          <w:sz w:val="30"/>
          <w:szCs w:val="30"/>
          <w:u w:val="single"/>
        </w:rPr>
        <w:t xml:space="preserve">  XXXXX</w:t>
      </w:r>
      <w:proofErr w:type="gramEnd"/>
    </w:p>
    <w:p w:rsidR="004B0971" w:rsidRPr="004B0971" w:rsidRDefault="004B0971" w:rsidP="004B0971">
      <w:pPr>
        <w:spacing w:line="360" w:lineRule="auto"/>
        <w:ind w:firstLineChars="200" w:firstLine="600"/>
        <w:rPr>
          <w:rFonts w:ascii="仿宋_gb2312" w:eastAsia="仿宋_gb2312" w:hAnsi="宋体" w:cs="宋体"/>
          <w:color w:val="000000"/>
          <w:kern w:val="0"/>
          <w:sz w:val="30"/>
          <w:szCs w:val="30"/>
          <w:u w:val="single"/>
        </w:rPr>
      </w:pPr>
    </w:p>
    <w:p w:rsidR="004B0971" w:rsidRPr="004B0971" w:rsidRDefault="004B0971" w:rsidP="004B0971">
      <w:pPr>
        <w:spacing w:line="360" w:lineRule="auto"/>
        <w:ind w:firstLineChars="200" w:firstLine="600"/>
        <w:rPr>
          <w:rFonts w:ascii="仿宋_gb2312" w:eastAsia="仿宋_gb2312" w:hAnsi="宋体" w:cs="宋体"/>
          <w:color w:val="000000"/>
          <w:kern w:val="0"/>
          <w:sz w:val="30"/>
          <w:szCs w:val="30"/>
          <w:u w:val="single"/>
        </w:rPr>
      </w:pPr>
      <w:r w:rsidRPr="004B0971">
        <w:rPr>
          <w:rFonts w:ascii="仿宋_gb2312" w:eastAsia="仿宋_gb2312" w:hAnsi="宋体" w:cs="宋体"/>
          <w:noProof/>
          <w:color w:val="000000"/>
          <w:kern w:val="0"/>
          <w:sz w:val="30"/>
          <w:szCs w:val="30"/>
          <w:u w:val="single"/>
        </w:rPr>
        <mc:AlternateContent>
          <mc:Choice Requires="wps">
            <w:drawing>
              <wp:anchor distT="0" distB="0" distL="114300" distR="114300" simplePos="0" relativeHeight="251666432" behindDoc="0" locked="0" layoutInCell="1" allowOverlap="1" wp14:anchorId="54A13B2E" wp14:editId="48684261">
                <wp:simplePos x="0" y="0"/>
                <wp:positionH relativeFrom="column">
                  <wp:posOffset>3086100</wp:posOffset>
                </wp:positionH>
                <wp:positionV relativeFrom="paragraph">
                  <wp:posOffset>99060</wp:posOffset>
                </wp:positionV>
                <wp:extent cx="1714500" cy="297180"/>
                <wp:effectExtent l="0" t="0" r="0" b="762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971" w:rsidRPr="00CB457A" w:rsidRDefault="004B0971" w:rsidP="004B0971">
                            <w:pPr>
                              <w:rPr>
                                <w:rFonts w:ascii="仿宋_gb2312" w:eastAsia="仿宋_gb2312"/>
                                <w:sz w:val="24"/>
                              </w:rPr>
                            </w:pPr>
                            <w:r w:rsidRPr="00CB457A">
                              <w:rPr>
                                <w:rFonts w:ascii="仿宋_gb2312" w:eastAsia="仿宋_gb2312" w:hint="eastAsia"/>
                                <w:sz w:val="24"/>
                              </w:rPr>
                              <w:t>参评企业</w:t>
                            </w:r>
                            <w:r>
                              <w:rPr>
                                <w:rFonts w:ascii="仿宋_gb2312" w:eastAsia="仿宋_gb2312" w:hint="eastAsia"/>
                                <w:sz w:val="24"/>
                              </w:rPr>
                              <w:t>流水号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243pt;margin-top:7.8pt;width:13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" stroked="f">
                <v:textbox>
                  <w:txbxContent>
                    <w:p w:rsidR="004B0971" w:rsidRPr="00CB457A" w:rsidRDefault="004B0971" w:rsidP="004B0971">
                      <w:pPr>
                        <w:rPr>
                          <w:rFonts w:ascii="仿宋_gb2312" w:eastAsia="仿宋_gb2312"/>
                          <w:sz w:val="24"/>
                        </w:rPr>
                      </w:pPr>
                      <w:r w:rsidRPr="00CB457A">
                        <w:rPr>
                          <w:rFonts w:ascii="仿宋_gb2312" w:eastAsia="仿宋_gb2312" w:hint="eastAsia"/>
                          <w:sz w:val="24"/>
                        </w:rPr>
                        <w:t>参评企业</w:t>
                      </w:r>
                      <w:r>
                        <w:rPr>
                          <w:rFonts w:ascii="仿宋_gb2312" w:eastAsia="仿宋_gb2312" w:hint="eastAsia"/>
                          <w:sz w:val="24"/>
                        </w:rPr>
                        <w:t>流水号</w:t>
                      </w:r>
                    </w:p>
                  </w:txbxContent>
                </v:textbox>
              </v:shape>
            </w:pict>
          </mc:Fallback>
        </mc:AlternateContent>
      </w:r>
      <w:r w:rsidRPr="004B0971">
        <w:rPr>
          <w:rFonts w:ascii="仿宋_gb2312" w:eastAsia="仿宋_gb2312" w:hAnsi="宋体" w:cs="宋体"/>
          <w:noProof/>
          <w:color w:val="000000"/>
          <w:kern w:val="0"/>
          <w:sz w:val="30"/>
          <w:szCs w:val="30"/>
          <w:u w:val="single"/>
        </w:rPr>
        <mc:AlternateContent>
          <mc:Choice Requires="wps">
            <w:drawing>
              <wp:anchor distT="4294967295" distB="4294967295" distL="114300" distR="114300" simplePos="0" relativeHeight="251664384" behindDoc="0" locked="0" layoutInCell="1" allowOverlap="1" wp14:anchorId="62C767F1" wp14:editId="16EB6730">
                <wp:simplePos x="0" y="0"/>
                <wp:positionH relativeFrom="column">
                  <wp:posOffset>2400300</wp:posOffset>
                </wp:positionH>
                <wp:positionV relativeFrom="paragraph">
                  <wp:posOffset>198119</wp:posOffset>
                </wp:positionV>
                <wp:extent cx="685800" cy="0"/>
                <wp:effectExtent l="0" t="0" r="1905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5.6pt" to="24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"/>
            </w:pict>
          </mc:Fallback>
        </mc:AlternateContent>
      </w:r>
    </w:p>
    <w:p w:rsidR="004B0971" w:rsidRPr="004B0971" w:rsidRDefault="004B0971" w:rsidP="004B0971">
      <w:pPr>
        <w:spacing w:line="360" w:lineRule="auto"/>
        <w:ind w:firstLineChars="200" w:firstLine="600"/>
        <w:rPr>
          <w:rFonts w:ascii="仿宋_gb2312" w:eastAsia="仿宋_gb2312" w:hAnsi="宋体" w:cs="宋体"/>
          <w:color w:val="000000"/>
          <w:kern w:val="0"/>
          <w:sz w:val="30"/>
          <w:szCs w:val="30"/>
          <w:u w:val="single"/>
        </w:rPr>
      </w:pPr>
      <w:r w:rsidRPr="004B0971">
        <w:rPr>
          <w:rFonts w:ascii="仿宋_gb2312" w:eastAsia="仿宋_gb2312" w:hAnsi="宋体" w:cs="宋体"/>
          <w:noProof/>
          <w:color w:val="000000"/>
          <w:kern w:val="0"/>
          <w:sz w:val="30"/>
          <w:szCs w:val="30"/>
          <w:u w:val="single"/>
        </w:rPr>
        <mc:AlternateContent>
          <mc:Choice Requires="wps">
            <w:drawing>
              <wp:anchor distT="4294967295" distB="4294967295" distL="114300" distR="114300" simplePos="0" relativeHeight="251662336" behindDoc="0" locked="0" layoutInCell="1" allowOverlap="1" wp14:anchorId="5FE25FB9" wp14:editId="0A7F1A65">
                <wp:simplePos x="0" y="0"/>
                <wp:positionH relativeFrom="column">
                  <wp:posOffset>1828800</wp:posOffset>
                </wp:positionH>
                <wp:positionV relativeFrom="paragraph">
                  <wp:posOffset>198119</wp:posOffset>
                </wp:positionV>
                <wp:extent cx="1257300" cy="0"/>
                <wp:effectExtent l="0" t="0" r="1905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5.6pt" to="24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"/>
            </w:pict>
          </mc:Fallback>
        </mc:AlternateContent>
      </w:r>
      <w:r w:rsidRPr="004B0971">
        <w:rPr>
          <w:rFonts w:ascii="仿宋_gb2312" w:eastAsia="仿宋_gb2312" w:hAnsi="宋体" w:cs="宋体"/>
          <w:noProof/>
          <w:color w:val="000000"/>
          <w:kern w:val="0"/>
          <w:sz w:val="30"/>
          <w:szCs w:val="30"/>
          <w:u w:val="single"/>
        </w:rPr>
        <mc:AlternateContent>
          <mc:Choice Requires="wps">
            <w:drawing>
              <wp:anchor distT="0" distB="0" distL="114300" distR="114300" simplePos="0" relativeHeight="251665408" behindDoc="0" locked="0" layoutInCell="1" allowOverlap="1" wp14:anchorId="49245488" wp14:editId="11CBB5F5">
                <wp:simplePos x="0" y="0"/>
                <wp:positionH relativeFrom="column">
                  <wp:posOffset>3086100</wp:posOffset>
                </wp:positionH>
                <wp:positionV relativeFrom="paragraph">
                  <wp:posOffset>100965</wp:posOffset>
                </wp:positionV>
                <wp:extent cx="1714500" cy="297180"/>
                <wp:effectExtent l="0" t="0" r="0" b="762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971" w:rsidRPr="00CB457A" w:rsidRDefault="004B0971" w:rsidP="004B0971">
                            <w:pPr>
                              <w:rPr>
                                <w:rFonts w:ascii="仿宋_gb2312" w:eastAsia="仿宋_gb2312"/>
                                <w:sz w:val="24"/>
                              </w:rPr>
                            </w:pPr>
                            <w:r w:rsidRPr="00CB457A">
                              <w:rPr>
                                <w:rFonts w:ascii="仿宋_gb2312" w:eastAsia="仿宋_gb2312" w:hint="eastAsia"/>
                                <w:sz w:val="24"/>
                              </w:rPr>
                              <w:t>参评企业信用等级状态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7" type="#_x0000_t202" style="position:absolute;left:0;text-align:left;margin-left:243pt;margin-top:7.95pt;width:13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" stroked="f">
                <v:textbox>
                  <w:txbxContent>
                    <w:p w:rsidR="004B0971" w:rsidRPr="00CB457A" w:rsidRDefault="004B0971" w:rsidP="004B0971">
                      <w:pPr>
                        <w:rPr>
                          <w:rFonts w:ascii="仿宋_gb2312" w:eastAsia="仿宋_gb2312"/>
                          <w:sz w:val="24"/>
                        </w:rPr>
                      </w:pPr>
                      <w:r w:rsidRPr="00CB457A">
                        <w:rPr>
                          <w:rFonts w:ascii="仿宋_gb2312" w:eastAsia="仿宋_gb2312" w:hint="eastAsia"/>
                          <w:sz w:val="24"/>
                        </w:rPr>
                        <w:t>参评企业信用等级状态</w:t>
                      </w:r>
                    </w:p>
                  </w:txbxContent>
                </v:textbox>
              </v:shape>
            </w:pict>
          </mc:Fallback>
        </mc:AlternateContent>
      </w:r>
    </w:p>
    <w:p w:rsidR="004B0971" w:rsidRPr="004B0971" w:rsidRDefault="004B0971" w:rsidP="004B0971">
      <w:pPr>
        <w:spacing w:line="360" w:lineRule="auto"/>
        <w:ind w:firstLineChars="200" w:firstLine="600"/>
        <w:rPr>
          <w:rFonts w:ascii="仿宋_gb2312" w:eastAsia="仿宋_gb2312" w:hAnsi="宋体" w:cs="宋体"/>
          <w:color w:val="000000"/>
          <w:kern w:val="0"/>
          <w:sz w:val="30"/>
          <w:szCs w:val="30"/>
          <w:u w:val="single"/>
        </w:rPr>
      </w:pPr>
      <w:r w:rsidRPr="004B0971">
        <w:rPr>
          <w:rFonts w:ascii="仿宋_gb2312" w:eastAsia="仿宋_gb2312" w:hAnsi="宋体" w:cs="宋体"/>
          <w:noProof/>
          <w:color w:val="000000"/>
          <w:kern w:val="0"/>
          <w:sz w:val="30"/>
          <w:szCs w:val="30"/>
          <w:u w:val="single"/>
        </w:rPr>
        <mc:AlternateContent>
          <mc:Choice Requires="wps">
            <w:drawing>
              <wp:anchor distT="4294967295" distB="4294967295" distL="114300" distR="114300" simplePos="0" relativeHeight="251660288" behindDoc="0" locked="0" layoutInCell="1" allowOverlap="1" wp14:anchorId="4F103598" wp14:editId="3BE4EDE6">
                <wp:simplePos x="0" y="0"/>
                <wp:positionH relativeFrom="column">
                  <wp:posOffset>1257300</wp:posOffset>
                </wp:positionH>
                <wp:positionV relativeFrom="paragraph">
                  <wp:posOffset>297179</wp:posOffset>
                </wp:positionV>
                <wp:extent cx="1828800" cy="0"/>
                <wp:effectExtent l="0" t="0" r="1905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23.4pt" to="24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"/>
            </w:pict>
          </mc:Fallback>
        </mc:AlternateContent>
      </w:r>
      <w:r w:rsidRPr="004B0971">
        <w:rPr>
          <w:rFonts w:ascii="仿宋_gb2312" w:eastAsia="仿宋_gb2312" w:hAnsi="宋体" w:cs="宋体"/>
          <w:noProof/>
          <w:color w:val="000000"/>
          <w:kern w:val="0"/>
          <w:sz w:val="30"/>
          <w:szCs w:val="30"/>
          <w:u w:val="single"/>
        </w:rPr>
        <mc:AlternateContent>
          <mc:Choice Requires="wpc">
            <w:drawing>
              <wp:anchor distT="0" distB="0" distL="114300" distR="114300" simplePos="0" relativeHeight="251668480" behindDoc="1" locked="0" layoutInCell="1" allowOverlap="1" wp14:anchorId="588756B0" wp14:editId="5B157860">
                <wp:simplePos x="0" y="0"/>
                <wp:positionH relativeFrom="column">
                  <wp:posOffset>381000</wp:posOffset>
                </wp:positionH>
                <wp:positionV relativeFrom="paragraph">
                  <wp:posOffset>71755</wp:posOffset>
                </wp:positionV>
                <wp:extent cx="5600700" cy="1188720"/>
                <wp:effectExtent l="0" t="0" r="0" b="0"/>
                <wp:wrapNone/>
                <wp:docPr id="1" name="画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13"/>
                        <wps:cNvSpPr txBox="1">
                          <a:spLocks noChangeArrowheads="1"/>
                        </wps:cNvSpPr>
                        <wps:spPr bwMode="auto">
                          <a:xfrm>
                            <a:off x="2705100" y="99127"/>
                            <a:ext cx="1752600" cy="2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971" w:rsidRPr="00CB457A" w:rsidRDefault="004B0971" w:rsidP="004B0971">
                              <w:pPr>
                                <w:rPr>
                                  <w:rFonts w:ascii="仿宋_gb2312" w:eastAsia="仿宋_gb2312"/>
                                  <w:sz w:val="24"/>
                                </w:rPr>
                              </w:pPr>
                              <w:r w:rsidRPr="00CB457A">
                                <w:rPr>
                                  <w:rFonts w:ascii="仿宋_gb2312" w:eastAsia="仿宋_gb2312" w:hint="eastAsia"/>
                                  <w:sz w:val="24"/>
                                </w:rPr>
                                <w:t>商会协会编号</w:t>
                              </w:r>
                            </w:p>
                          </w:txbxContent>
                        </wps:txbx>
                        <wps:bodyPr rot="0" vert="horz" wrap="square" lIns="91440" tIns="45720" rIns="91440" bIns="45720" anchor="t" anchorCtr="0" upright="1">
                          <a:noAutofit/>
                        </wps:bodyPr>
                      </wps:wsp>
                      <wps:wsp>
                        <wps:cNvPr id="5" name="Line 14"/>
                        <wps:cNvCnPr/>
                        <wps:spPr bwMode="auto">
                          <a:xfrm>
                            <a:off x="190500" y="721066"/>
                            <a:ext cx="2514600" cy="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15"/>
                        <wps:cNvSpPr txBox="1">
                          <a:spLocks noChangeArrowheads="1"/>
                        </wps:cNvSpPr>
                        <wps:spPr bwMode="auto">
                          <a:xfrm>
                            <a:off x="2705100" y="522813"/>
                            <a:ext cx="1714500" cy="2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971" w:rsidRPr="00CB457A" w:rsidRDefault="004B0971" w:rsidP="004B0971">
                              <w:pPr>
                                <w:rPr>
                                  <w:rFonts w:ascii="仿宋_gb2312" w:eastAsia="仿宋_gb2312"/>
                                  <w:sz w:val="24"/>
                                </w:rPr>
                              </w:pPr>
                              <w:r>
                                <w:rPr>
                                  <w:rFonts w:ascii="仿宋_gb2312" w:eastAsia="仿宋_gb2312" w:hint="eastAsia"/>
                                  <w:sz w:val="24"/>
                                </w:rPr>
                                <w:t>评价</w:t>
                              </w:r>
                              <w:r w:rsidRPr="00CB457A">
                                <w:rPr>
                                  <w:rFonts w:ascii="仿宋_gb2312" w:eastAsia="仿宋_gb2312" w:hint="eastAsia"/>
                                  <w:sz w:val="24"/>
                                </w:rPr>
                                <w:t>年份</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1" o:spid="_x0000_s1028" editas="canvas" style="position:absolute;left:0;text-align:left;margin-left:30pt;margin-top:5.65pt;width:441pt;height:93.6pt;z-index:-251648000" coordsize="56007,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007;height:11887;visibility:visible;mso-wrap-style:square">
                  <v:fill o:detectmouseclick="t"/>
                  <v:path o:connecttype="none"/>
                </v:shape>
                <v:shape id="Text Box 13" o:spid="_x0000_s1030" type="#_x0000_t202" style="position:absolute;left:27051;top:991;width:17526;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B0971" w:rsidRPr="00CB457A" w:rsidRDefault="004B0971" w:rsidP="004B0971">
                        <w:pPr>
                          <w:rPr>
                            <w:rFonts w:ascii="仿宋_gb2312" w:eastAsia="仿宋_gb2312"/>
                            <w:sz w:val="24"/>
                          </w:rPr>
                        </w:pPr>
                        <w:r w:rsidRPr="00CB457A">
                          <w:rPr>
                            <w:rFonts w:ascii="仿宋_gb2312" w:eastAsia="仿宋_gb2312" w:hint="eastAsia"/>
                            <w:sz w:val="24"/>
                          </w:rPr>
                          <w:t>商会协会编号</w:t>
                        </w:r>
                      </w:p>
                    </w:txbxContent>
                  </v:textbox>
                </v:shape>
                <v:line id="Line 14" o:spid="_x0000_s1031" style="position:absolute;visibility:visible;mso-wrap-style:square" from="1905,7210" to="27051,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15" o:spid="_x0000_s1032" type="#_x0000_t202" style="position:absolute;left:27051;top:5228;width:17145;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B0971" w:rsidRPr="00CB457A" w:rsidRDefault="004B0971" w:rsidP="004B0971">
                        <w:pPr>
                          <w:rPr>
                            <w:rFonts w:ascii="仿宋_gb2312" w:eastAsia="仿宋_gb2312"/>
                            <w:sz w:val="24"/>
                          </w:rPr>
                        </w:pPr>
                        <w:r>
                          <w:rPr>
                            <w:rFonts w:ascii="仿宋_gb2312" w:eastAsia="仿宋_gb2312" w:hint="eastAsia"/>
                            <w:sz w:val="24"/>
                          </w:rPr>
                          <w:t>评价</w:t>
                        </w:r>
                        <w:r w:rsidRPr="00CB457A">
                          <w:rPr>
                            <w:rFonts w:ascii="仿宋_gb2312" w:eastAsia="仿宋_gb2312" w:hint="eastAsia"/>
                            <w:sz w:val="24"/>
                          </w:rPr>
                          <w:t>年份</w:t>
                        </w:r>
                      </w:p>
                    </w:txbxContent>
                  </v:textbox>
                </v:shape>
              </v:group>
            </w:pict>
          </mc:Fallback>
        </mc:AlternateContent>
      </w:r>
    </w:p>
    <w:p w:rsidR="004B0971" w:rsidRPr="004B0971" w:rsidRDefault="004B0971" w:rsidP="004B0971">
      <w:pPr>
        <w:spacing w:line="360" w:lineRule="auto"/>
        <w:ind w:firstLineChars="200" w:firstLine="600"/>
        <w:rPr>
          <w:rFonts w:ascii="仿宋_gb2312" w:eastAsia="仿宋_gb2312" w:hAnsi="宋体" w:cs="宋体"/>
          <w:color w:val="000000"/>
          <w:kern w:val="0"/>
          <w:sz w:val="30"/>
          <w:szCs w:val="30"/>
          <w:u w:val="single"/>
        </w:rPr>
      </w:pPr>
    </w:p>
    <w:p w:rsidR="004B0971" w:rsidRPr="004B0971" w:rsidRDefault="004B0971" w:rsidP="004B0971">
      <w:pPr>
        <w:spacing w:line="360" w:lineRule="auto"/>
        <w:ind w:firstLineChars="200" w:firstLine="420"/>
        <w:rPr>
          <w:rFonts w:ascii="仿宋_gb2312" w:eastAsia="仿宋_gb2312" w:hAnsi="宋体" w:cs="宋体"/>
          <w:color w:val="000000"/>
          <w:kern w:val="0"/>
          <w:szCs w:val="21"/>
        </w:rPr>
      </w:pPr>
    </w:p>
    <w:p w:rsidR="004B0971" w:rsidRPr="004B0971" w:rsidRDefault="004B0971" w:rsidP="004B0971">
      <w:pPr>
        <w:spacing w:line="360" w:lineRule="auto"/>
        <w:jc w:val="center"/>
        <w:rPr>
          <w:rFonts w:ascii="黑体" w:eastAsia="黑体" w:hAnsi="宋体" w:cs="Times New Roman"/>
          <w:sz w:val="30"/>
          <w:szCs w:val="30"/>
        </w:rPr>
      </w:pPr>
    </w:p>
    <w:p w:rsidR="004B0971" w:rsidRPr="004B0971" w:rsidRDefault="004B0971" w:rsidP="004B0971">
      <w:pPr>
        <w:spacing w:line="360" w:lineRule="auto"/>
        <w:jc w:val="center"/>
        <w:rPr>
          <w:rFonts w:ascii="黑体" w:eastAsia="黑体" w:hAnsi="宋体" w:cs="Times New Roman"/>
          <w:sz w:val="30"/>
          <w:szCs w:val="30"/>
        </w:rPr>
      </w:pPr>
      <w:r w:rsidRPr="004B0971">
        <w:rPr>
          <w:rFonts w:ascii="黑体" w:eastAsia="黑体" w:hAnsi="宋体" w:cs="Times New Roman" w:hint="eastAsia"/>
          <w:sz w:val="30"/>
          <w:szCs w:val="30"/>
        </w:rPr>
        <w:t>企业信用等级编码方法</w:t>
      </w:r>
    </w:p>
    <w:p w:rsidR="004B0971" w:rsidRPr="004B0971" w:rsidRDefault="004B0971" w:rsidP="004B0971">
      <w:pPr>
        <w:spacing w:line="360" w:lineRule="auto"/>
        <w:jc w:val="center"/>
        <w:rPr>
          <w:rFonts w:ascii="华文中宋" w:eastAsia="华文中宋" w:hAnsi="华文中宋" w:cs="Times New Roman"/>
          <w:sz w:val="24"/>
          <w:szCs w:val="20"/>
        </w:rPr>
      </w:pPr>
    </w:p>
    <w:tbl>
      <w:tblPr>
        <w:tblW w:w="6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2515"/>
        <w:gridCol w:w="2400"/>
      </w:tblGrid>
      <w:tr w:rsidR="004B0971" w:rsidRPr="004B0971" w:rsidTr="00F13AE2">
        <w:trPr>
          <w:trHeight w:val="285"/>
          <w:jc w:val="center"/>
        </w:trPr>
        <w:tc>
          <w:tcPr>
            <w:tcW w:w="4480" w:type="dxa"/>
            <w:gridSpan w:val="2"/>
            <w:shd w:val="clear" w:color="auto" w:fill="auto"/>
            <w:noWrap/>
            <w:vAlign w:val="center"/>
          </w:tcPr>
          <w:p w:rsidR="004B0971" w:rsidRPr="004B0971" w:rsidRDefault="004B0971" w:rsidP="004B0971">
            <w:pPr>
              <w:widowControl/>
              <w:spacing w:line="360" w:lineRule="auto"/>
              <w:jc w:val="center"/>
              <w:rPr>
                <w:rFonts w:ascii="楷体_GB2312" w:eastAsia="楷体_GB2312" w:hAnsi="宋体" w:cs="宋体"/>
                <w:b/>
                <w:kern w:val="0"/>
                <w:sz w:val="24"/>
                <w:szCs w:val="20"/>
              </w:rPr>
            </w:pPr>
            <w:r w:rsidRPr="004B0971">
              <w:rPr>
                <w:rFonts w:ascii="楷体_GB2312" w:eastAsia="楷体_GB2312" w:hAnsi="宋体" w:cs="宋体" w:hint="eastAsia"/>
                <w:b/>
                <w:kern w:val="0"/>
                <w:sz w:val="24"/>
                <w:szCs w:val="20"/>
              </w:rPr>
              <w:t>等级</w:t>
            </w:r>
          </w:p>
        </w:tc>
        <w:tc>
          <w:tcPr>
            <w:tcW w:w="2400" w:type="dxa"/>
            <w:shd w:val="clear" w:color="auto" w:fill="auto"/>
            <w:noWrap/>
            <w:vAlign w:val="center"/>
          </w:tcPr>
          <w:p w:rsidR="004B0971" w:rsidRPr="004B0971" w:rsidRDefault="004B0971" w:rsidP="004B0971">
            <w:pPr>
              <w:widowControl/>
              <w:spacing w:line="360" w:lineRule="auto"/>
              <w:jc w:val="center"/>
              <w:rPr>
                <w:rFonts w:ascii="楷体_GB2312" w:eastAsia="楷体_GB2312" w:hAnsi="宋体" w:cs="宋体"/>
                <w:b/>
                <w:kern w:val="0"/>
                <w:sz w:val="24"/>
                <w:szCs w:val="20"/>
              </w:rPr>
            </w:pPr>
            <w:r w:rsidRPr="004B0971">
              <w:rPr>
                <w:rFonts w:ascii="楷体_GB2312" w:eastAsia="楷体_GB2312" w:hAnsi="宋体" w:cs="宋体" w:hint="eastAsia"/>
                <w:b/>
                <w:kern w:val="0"/>
                <w:sz w:val="24"/>
                <w:szCs w:val="20"/>
              </w:rPr>
              <w:t>编号</w:t>
            </w:r>
          </w:p>
        </w:tc>
      </w:tr>
      <w:tr w:rsidR="004B0971" w:rsidRPr="004B0971" w:rsidTr="00F13AE2">
        <w:trPr>
          <w:trHeight w:val="285"/>
          <w:jc w:val="center"/>
        </w:trPr>
        <w:tc>
          <w:tcPr>
            <w:tcW w:w="1965" w:type="dxa"/>
            <w:vMerge w:val="restart"/>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A级</w:t>
            </w: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AAA</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111</w:t>
            </w:r>
          </w:p>
        </w:tc>
      </w:tr>
      <w:tr w:rsidR="004B0971" w:rsidRPr="004B0971" w:rsidTr="00F13AE2">
        <w:trPr>
          <w:trHeight w:val="285"/>
          <w:jc w:val="center"/>
        </w:trPr>
        <w:tc>
          <w:tcPr>
            <w:tcW w:w="1965" w:type="dxa"/>
            <w:vMerge/>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AA</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011</w:t>
            </w:r>
          </w:p>
        </w:tc>
      </w:tr>
      <w:tr w:rsidR="004B0971" w:rsidRPr="004B0971" w:rsidTr="00F13AE2">
        <w:trPr>
          <w:trHeight w:val="285"/>
          <w:jc w:val="center"/>
        </w:trPr>
        <w:tc>
          <w:tcPr>
            <w:tcW w:w="1965" w:type="dxa"/>
            <w:vMerge/>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A</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001</w:t>
            </w:r>
          </w:p>
        </w:tc>
      </w:tr>
      <w:tr w:rsidR="004B0971" w:rsidRPr="004B0971" w:rsidTr="00F13AE2">
        <w:trPr>
          <w:trHeight w:val="285"/>
          <w:jc w:val="center"/>
        </w:trPr>
        <w:tc>
          <w:tcPr>
            <w:tcW w:w="1965" w:type="dxa"/>
            <w:vMerge w:val="restart"/>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B级</w:t>
            </w: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BBB</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222</w:t>
            </w:r>
          </w:p>
        </w:tc>
      </w:tr>
      <w:tr w:rsidR="004B0971" w:rsidRPr="004B0971" w:rsidTr="00F13AE2">
        <w:trPr>
          <w:trHeight w:val="285"/>
          <w:jc w:val="center"/>
        </w:trPr>
        <w:tc>
          <w:tcPr>
            <w:tcW w:w="1965" w:type="dxa"/>
            <w:vMerge/>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BB</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022</w:t>
            </w:r>
          </w:p>
        </w:tc>
      </w:tr>
      <w:tr w:rsidR="004B0971" w:rsidRPr="004B0971" w:rsidTr="00F13AE2">
        <w:trPr>
          <w:trHeight w:val="285"/>
          <w:jc w:val="center"/>
        </w:trPr>
        <w:tc>
          <w:tcPr>
            <w:tcW w:w="1965" w:type="dxa"/>
            <w:vMerge/>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B</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002</w:t>
            </w:r>
          </w:p>
        </w:tc>
      </w:tr>
      <w:tr w:rsidR="004B0971" w:rsidRPr="004B0971" w:rsidTr="00F13AE2">
        <w:trPr>
          <w:trHeight w:val="285"/>
          <w:jc w:val="center"/>
        </w:trPr>
        <w:tc>
          <w:tcPr>
            <w:tcW w:w="1965" w:type="dxa"/>
            <w:vMerge w:val="restart"/>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p>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C级</w:t>
            </w: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CCC</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333</w:t>
            </w:r>
          </w:p>
        </w:tc>
      </w:tr>
      <w:tr w:rsidR="004B0971" w:rsidRPr="004B0971" w:rsidTr="00F13AE2">
        <w:trPr>
          <w:trHeight w:val="285"/>
          <w:jc w:val="center"/>
        </w:trPr>
        <w:tc>
          <w:tcPr>
            <w:tcW w:w="1965" w:type="dxa"/>
            <w:vMerge/>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CC</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033</w:t>
            </w:r>
          </w:p>
        </w:tc>
      </w:tr>
      <w:tr w:rsidR="004B0971" w:rsidRPr="004B0971" w:rsidTr="00F13AE2">
        <w:trPr>
          <w:trHeight w:val="285"/>
          <w:jc w:val="center"/>
        </w:trPr>
        <w:tc>
          <w:tcPr>
            <w:tcW w:w="1965" w:type="dxa"/>
            <w:vMerge/>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p>
        </w:tc>
        <w:tc>
          <w:tcPr>
            <w:tcW w:w="2515" w:type="dxa"/>
            <w:shd w:val="clear" w:color="auto" w:fill="auto"/>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C</w:t>
            </w:r>
          </w:p>
        </w:tc>
        <w:tc>
          <w:tcPr>
            <w:tcW w:w="2400" w:type="dxa"/>
            <w:shd w:val="clear" w:color="auto" w:fill="auto"/>
            <w:noWrap/>
            <w:vAlign w:val="center"/>
          </w:tcPr>
          <w:p w:rsidR="004B0971" w:rsidRPr="004B0971" w:rsidRDefault="004B0971" w:rsidP="004B0971">
            <w:pPr>
              <w:widowControl/>
              <w:spacing w:line="360" w:lineRule="auto"/>
              <w:jc w:val="center"/>
              <w:rPr>
                <w:rFonts w:ascii="仿宋_gb2312" w:eastAsia="仿宋_gb2312" w:hAnsi="宋体" w:cs="宋体"/>
                <w:kern w:val="0"/>
                <w:sz w:val="24"/>
                <w:szCs w:val="20"/>
              </w:rPr>
            </w:pPr>
            <w:r w:rsidRPr="004B0971">
              <w:rPr>
                <w:rFonts w:ascii="仿宋_gb2312" w:eastAsia="仿宋_gb2312" w:hAnsi="宋体" w:cs="宋体" w:hint="eastAsia"/>
                <w:kern w:val="0"/>
                <w:sz w:val="24"/>
                <w:szCs w:val="20"/>
              </w:rPr>
              <w:t>003</w:t>
            </w:r>
          </w:p>
        </w:tc>
      </w:tr>
    </w:tbl>
    <w:p w:rsidR="004B0971" w:rsidRPr="004B0971" w:rsidRDefault="004B0971" w:rsidP="004B0971">
      <w:pPr>
        <w:spacing w:line="360" w:lineRule="auto"/>
        <w:ind w:firstLineChars="200" w:firstLine="560"/>
        <w:rPr>
          <w:rFonts w:ascii="仿宋_gb2312" w:eastAsia="仿宋_gb2312" w:hAnsi="宋体" w:cs="Times New Roman"/>
          <w:sz w:val="28"/>
          <w:szCs w:val="28"/>
        </w:rPr>
      </w:pPr>
      <w:r w:rsidRPr="004B0971">
        <w:rPr>
          <w:rFonts w:ascii="仿宋_gb2312" w:eastAsia="仿宋_gb2312" w:hAnsi="宋体" w:cs="Times New Roman" w:hint="eastAsia"/>
          <w:sz w:val="28"/>
          <w:szCs w:val="28"/>
        </w:rPr>
        <w:t>注：1、</w:t>
      </w:r>
      <w:r w:rsidRPr="004B0971">
        <w:rPr>
          <w:rFonts w:ascii="仿宋_gb2312" w:eastAsia="仿宋_gb2312" w:hAnsi="Times New Roman" w:cs="Times New Roman" w:hint="eastAsia"/>
          <w:sz w:val="28"/>
          <w:szCs w:val="28"/>
        </w:rPr>
        <w:t>等级评价中若采用“+、-”微调，仍采用以上编码方法，</w:t>
      </w:r>
      <w:r w:rsidRPr="004B0971">
        <w:rPr>
          <w:rFonts w:ascii="仿宋_gb2312" w:eastAsia="仿宋_gb2312" w:hAnsi="Times New Roman" w:cs="Times New Roman" w:hint="eastAsia"/>
          <w:sz w:val="28"/>
          <w:szCs w:val="28"/>
        </w:rPr>
        <w:lastRenderedPageBreak/>
        <w:t>如A+、A-等同于A，用001表示。</w:t>
      </w:r>
    </w:p>
    <w:p w:rsidR="004B0971" w:rsidRPr="004B0971" w:rsidRDefault="004B0971" w:rsidP="004B0971">
      <w:pPr>
        <w:spacing w:line="360" w:lineRule="auto"/>
        <w:rPr>
          <w:rFonts w:ascii="仿宋_gb2312" w:eastAsia="仿宋_gb2312" w:hAnsi="宋体" w:cs="Times New Roman"/>
          <w:sz w:val="28"/>
          <w:szCs w:val="28"/>
        </w:rPr>
      </w:pPr>
      <w:r w:rsidRPr="004B0971">
        <w:rPr>
          <w:rFonts w:ascii="仿宋_gb2312" w:eastAsia="仿宋_gb2312" w:hAnsi="宋体" w:cs="Times New Roman" w:hint="eastAsia"/>
          <w:sz w:val="28"/>
          <w:szCs w:val="28"/>
        </w:rPr>
        <w:t xml:space="preserve">       2、“参评企业流水号”请商会、协会自行编制。</w:t>
      </w:r>
    </w:p>
    <w:p w:rsidR="004B0971" w:rsidRPr="004B0971" w:rsidRDefault="004B0971" w:rsidP="004B0971">
      <w:pPr>
        <w:spacing w:line="360" w:lineRule="auto"/>
        <w:rPr>
          <w:rFonts w:ascii="仿宋_gb2312" w:eastAsia="仿宋_gb2312" w:hAnsi="Times New Roman" w:cs="Times New Roman"/>
          <w:sz w:val="28"/>
          <w:szCs w:val="28"/>
        </w:rPr>
      </w:pPr>
      <w:r w:rsidRPr="004B0971">
        <w:rPr>
          <w:rFonts w:ascii="仿宋_gb2312" w:eastAsia="仿宋_gb2312" w:hAnsi="宋体" w:cs="Times New Roman" w:hint="eastAsia"/>
          <w:sz w:val="28"/>
          <w:szCs w:val="28"/>
        </w:rPr>
        <w:t xml:space="preserve">       3、商会协会编号由商务部信用办（市场秩序司）和国资委协会</w:t>
      </w:r>
      <w:proofErr w:type="gramStart"/>
      <w:r w:rsidRPr="004B0971">
        <w:rPr>
          <w:rFonts w:ascii="仿宋_gb2312" w:eastAsia="仿宋_gb2312" w:hAnsi="宋体" w:cs="Times New Roman" w:hint="eastAsia"/>
          <w:sz w:val="28"/>
          <w:szCs w:val="28"/>
        </w:rPr>
        <w:t>办确定</w:t>
      </w:r>
      <w:proofErr w:type="gramEnd"/>
      <w:r w:rsidRPr="004B0971">
        <w:rPr>
          <w:rFonts w:ascii="仿宋_gb2312" w:eastAsia="仿宋_gb2312" w:hAnsi="宋体" w:cs="Times New Roman" w:hint="eastAsia"/>
          <w:sz w:val="28"/>
          <w:szCs w:val="28"/>
        </w:rPr>
        <w:t>并公布。</w:t>
      </w:r>
    </w:p>
    <w:p w:rsidR="004B0971" w:rsidRPr="004B0971" w:rsidRDefault="004B0971" w:rsidP="004B0971">
      <w:pPr>
        <w:spacing w:line="360" w:lineRule="auto"/>
        <w:ind w:firstLineChars="350" w:firstLine="980"/>
        <w:rPr>
          <w:rFonts w:ascii="仿宋_gb2312" w:eastAsia="仿宋_gb2312" w:hAnsi="宋体" w:cs="宋体"/>
          <w:bCs/>
          <w:sz w:val="32"/>
          <w:szCs w:val="32"/>
        </w:rPr>
      </w:pPr>
      <w:r w:rsidRPr="004B0971">
        <w:rPr>
          <w:rFonts w:ascii="仿宋_gb2312" w:eastAsia="仿宋_gb2312" w:hAnsi="宋体" w:cs="Times New Roman" w:hint="eastAsia"/>
          <w:sz w:val="28"/>
          <w:szCs w:val="28"/>
        </w:rPr>
        <w:t>4、以</w:t>
      </w:r>
      <w:r w:rsidRPr="004B0971">
        <w:rPr>
          <w:rFonts w:ascii="仿宋_gb2312" w:eastAsia="仿宋_gb2312" w:hAnsi="宋体" w:cs="宋体" w:hint="eastAsia"/>
          <w:kern w:val="0"/>
          <w:sz w:val="28"/>
          <w:szCs w:val="28"/>
        </w:rPr>
        <w:t>中国电力企业联合会</w:t>
      </w:r>
      <w:r w:rsidRPr="004B0971">
        <w:rPr>
          <w:rFonts w:ascii="仿宋_gb2312" w:eastAsia="仿宋_gb2312" w:hAnsi="宋体" w:cs="Times New Roman" w:hint="eastAsia"/>
          <w:sz w:val="28"/>
          <w:szCs w:val="28"/>
        </w:rPr>
        <w:t>为例，2007年</w:t>
      </w:r>
      <w:r w:rsidRPr="004B0971">
        <w:rPr>
          <w:rFonts w:ascii="仿宋_gb2312" w:eastAsia="仿宋_gb2312" w:hAnsi="宋体" w:cs="宋体" w:hint="eastAsia"/>
          <w:kern w:val="0"/>
          <w:sz w:val="28"/>
          <w:szCs w:val="28"/>
        </w:rPr>
        <w:t>中国电力企业联合会</w:t>
      </w:r>
      <w:r w:rsidRPr="004B0971">
        <w:rPr>
          <w:rFonts w:ascii="仿宋_gb2312" w:eastAsia="仿宋_gb2312" w:hAnsi="宋体" w:cs="Times New Roman" w:hint="eastAsia"/>
          <w:sz w:val="28"/>
          <w:szCs w:val="28"/>
        </w:rPr>
        <w:t>经过对企业信用等级评价，决定</w:t>
      </w:r>
      <w:proofErr w:type="gramStart"/>
      <w:r w:rsidRPr="004B0971">
        <w:rPr>
          <w:rFonts w:ascii="仿宋_gb2312" w:eastAsia="仿宋_gb2312" w:hAnsi="宋体" w:cs="Times New Roman" w:hint="eastAsia"/>
          <w:sz w:val="28"/>
          <w:szCs w:val="28"/>
        </w:rPr>
        <w:t>授予甲</w:t>
      </w:r>
      <w:proofErr w:type="gramEnd"/>
      <w:r w:rsidRPr="004B0971">
        <w:rPr>
          <w:rFonts w:ascii="仿宋_gb2312" w:eastAsia="仿宋_gb2312" w:hAnsi="宋体" w:cs="Times New Roman" w:hint="eastAsia"/>
          <w:sz w:val="28"/>
          <w:szCs w:val="28"/>
        </w:rPr>
        <w:t>企业“企业信用评价AA级信用企业”，甲企业流水号为00035，甲企业信用等级证书、标牌编号为：200700101100035。</w:t>
      </w:r>
    </w:p>
    <w:p w:rsidR="004B0971" w:rsidRPr="004B0971" w:rsidRDefault="004B0971" w:rsidP="004B0971">
      <w:pPr>
        <w:rPr>
          <w:rFonts w:ascii="Times New Roman" w:eastAsia="宋体" w:hAnsi="Times New Roman" w:cs="Times New Roman"/>
          <w:szCs w:val="20"/>
        </w:rPr>
      </w:pPr>
    </w:p>
    <w:p w:rsidR="004B0971" w:rsidRPr="004B0971" w:rsidRDefault="004B0971">
      <w:pPr>
        <w:rPr>
          <w:sz w:val="28"/>
          <w:szCs w:val="28"/>
        </w:rPr>
      </w:pPr>
    </w:p>
    <w:sectPr w:rsidR="004B0971" w:rsidRPr="004B09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E9" w:rsidRDefault="00F461E9" w:rsidP="000A015E">
      <w:r>
        <w:separator/>
      </w:r>
    </w:p>
  </w:endnote>
  <w:endnote w:type="continuationSeparator" w:id="0">
    <w:p w:rsidR="00F461E9" w:rsidRDefault="00F461E9" w:rsidP="000A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E9" w:rsidRDefault="00F461E9" w:rsidP="000A015E">
      <w:r>
        <w:separator/>
      </w:r>
    </w:p>
  </w:footnote>
  <w:footnote w:type="continuationSeparator" w:id="0">
    <w:p w:rsidR="00F461E9" w:rsidRDefault="00F461E9" w:rsidP="000A0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E4"/>
    <w:rsid w:val="000A015E"/>
    <w:rsid w:val="000A2A09"/>
    <w:rsid w:val="00256786"/>
    <w:rsid w:val="00414999"/>
    <w:rsid w:val="004516B9"/>
    <w:rsid w:val="004B0971"/>
    <w:rsid w:val="00534C4D"/>
    <w:rsid w:val="008363EB"/>
    <w:rsid w:val="00A43317"/>
    <w:rsid w:val="00B030BF"/>
    <w:rsid w:val="00C83FE4"/>
    <w:rsid w:val="00E57432"/>
    <w:rsid w:val="00E75514"/>
    <w:rsid w:val="00F4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15E"/>
    <w:rPr>
      <w:sz w:val="18"/>
      <w:szCs w:val="18"/>
    </w:rPr>
  </w:style>
  <w:style w:type="paragraph" w:styleId="a4">
    <w:name w:val="footer"/>
    <w:basedOn w:val="a"/>
    <w:link w:val="Char0"/>
    <w:uiPriority w:val="99"/>
    <w:unhideWhenUsed/>
    <w:rsid w:val="000A015E"/>
    <w:pPr>
      <w:tabs>
        <w:tab w:val="center" w:pos="4153"/>
        <w:tab w:val="right" w:pos="8306"/>
      </w:tabs>
      <w:snapToGrid w:val="0"/>
      <w:jc w:val="left"/>
    </w:pPr>
    <w:rPr>
      <w:sz w:val="18"/>
      <w:szCs w:val="18"/>
    </w:rPr>
  </w:style>
  <w:style w:type="character" w:customStyle="1" w:styleId="Char0">
    <w:name w:val="页脚 Char"/>
    <w:basedOn w:val="a0"/>
    <w:link w:val="a4"/>
    <w:uiPriority w:val="99"/>
    <w:rsid w:val="000A01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15E"/>
    <w:rPr>
      <w:sz w:val="18"/>
      <w:szCs w:val="18"/>
    </w:rPr>
  </w:style>
  <w:style w:type="paragraph" w:styleId="a4">
    <w:name w:val="footer"/>
    <w:basedOn w:val="a"/>
    <w:link w:val="Char0"/>
    <w:uiPriority w:val="99"/>
    <w:unhideWhenUsed/>
    <w:rsid w:val="000A015E"/>
    <w:pPr>
      <w:tabs>
        <w:tab w:val="center" w:pos="4153"/>
        <w:tab w:val="right" w:pos="8306"/>
      </w:tabs>
      <w:snapToGrid w:val="0"/>
      <w:jc w:val="left"/>
    </w:pPr>
    <w:rPr>
      <w:sz w:val="18"/>
      <w:szCs w:val="18"/>
    </w:rPr>
  </w:style>
  <w:style w:type="character" w:customStyle="1" w:styleId="Char0">
    <w:name w:val="页脚 Char"/>
    <w:basedOn w:val="a0"/>
    <w:link w:val="a4"/>
    <w:uiPriority w:val="99"/>
    <w:rsid w:val="000A01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29450">
      <w:bodyDiv w:val="1"/>
      <w:marLeft w:val="0"/>
      <w:marRight w:val="0"/>
      <w:marTop w:val="0"/>
      <w:marBottom w:val="0"/>
      <w:divBdr>
        <w:top w:val="none" w:sz="0" w:space="0" w:color="auto"/>
        <w:left w:val="none" w:sz="0" w:space="0" w:color="auto"/>
        <w:bottom w:val="none" w:sz="0" w:space="0" w:color="auto"/>
        <w:right w:val="none" w:sz="0" w:space="0" w:color="auto"/>
      </w:divBdr>
      <w:divsChild>
        <w:div w:id="964431214">
          <w:marLeft w:val="0"/>
          <w:marRight w:val="0"/>
          <w:marTop w:val="0"/>
          <w:marBottom w:val="0"/>
          <w:divBdr>
            <w:top w:val="none" w:sz="0" w:space="0" w:color="auto"/>
            <w:left w:val="none" w:sz="0" w:space="0" w:color="auto"/>
            <w:bottom w:val="none" w:sz="0" w:space="0" w:color="auto"/>
            <w:right w:val="none" w:sz="0" w:space="0" w:color="auto"/>
          </w:divBdr>
          <w:divsChild>
            <w:div w:id="957954817">
              <w:marLeft w:val="0"/>
              <w:marRight w:val="0"/>
              <w:marTop w:val="210"/>
              <w:marBottom w:val="0"/>
              <w:divBdr>
                <w:top w:val="none" w:sz="0" w:space="0" w:color="auto"/>
                <w:left w:val="none" w:sz="0" w:space="0" w:color="auto"/>
                <w:bottom w:val="none" w:sz="0" w:space="0" w:color="auto"/>
                <w:right w:val="none" w:sz="0" w:space="0" w:color="auto"/>
              </w:divBdr>
              <w:divsChild>
                <w:div w:id="197865093">
                  <w:marLeft w:val="0"/>
                  <w:marRight w:val="0"/>
                  <w:marTop w:val="0"/>
                  <w:marBottom w:val="0"/>
                  <w:divBdr>
                    <w:top w:val="none" w:sz="0" w:space="0" w:color="auto"/>
                    <w:left w:val="none" w:sz="0" w:space="0" w:color="auto"/>
                    <w:bottom w:val="none" w:sz="0" w:space="0" w:color="auto"/>
                    <w:right w:val="none" w:sz="0" w:space="0" w:color="auto"/>
                  </w:divBdr>
                  <w:divsChild>
                    <w:div w:id="1154182859">
                      <w:marLeft w:val="0"/>
                      <w:marRight w:val="0"/>
                      <w:marTop w:val="0"/>
                      <w:marBottom w:val="150"/>
                      <w:divBdr>
                        <w:top w:val="single" w:sz="6" w:space="8" w:color="CBCBCB"/>
                        <w:left w:val="single" w:sz="6" w:space="0" w:color="CBCBCB"/>
                        <w:bottom w:val="single" w:sz="6" w:space="8" w:color="CBCBCB"/>
                        <w:right w:val="single" w:sz="6" w:space="0" w:color="CBCBCB"/>
                      </w:divBdr>
                    </w:div>
                    <w:div w:id="309137256">
                      <w:marLeft w:val="120"/>
                      <w:marRight w:val="0"/>
                      <w:marTop w:val="420"/>
                      <w:marBottom w:val="0"/>
                      <w:divBdr>
                        <w:top w:val="none" w:sz="0" w:space="0" w:color="auto"/>
                        <w:left w:val="none" w:sz="0" w:space="0" w:color="auto"/>
                        <w:bottom w:val="none" w:sz="0" w:space="0" w:color="auto"/>
                        <w:right w:val="none" w:sz="0" w:space="0" w:color="auto"/>
                      </w:divBdr>
                    </w:div>
                    <w:div w:id="339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news.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2312.gov.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1418</Words>
  <Characters>8088</Characters>
  <Application>Microsoft Office Word</Application>
  <DocSecurity>0</DocSecurity>
  <Lines>67</Lines>
  <Paragraphs>18</Paragraphs>
  <ScaleCrop>false</ScaleCrop>
  <Company>Microsoft</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CCCM</dc:creator>
  <cp:keywords/>
  <dc:description/>
  <cp:lastModifiedBy>CCCM</cp:lastModifiedBy>
  <cp:revision>12</cp:revision>
  <dcterms:created xsi:type="dcterms:W3CDTF">2016-05-11T03:12:00Z</dcterms:created>
  <dcterms:modified xsi:type="dcterms:W3CDTF">2016-05-11T08:55:00Z</dcterms:modified>
</cp:coreProperties>
</file>